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hd w:fill="ffffff" w:val="clear"/>
        <w:spacing w:after="0" w:line="335.99999999999994" w:lineRule="auto"/>
        <w:ind w:hanging="2"/>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14th Annual Central Coast Sustainability Summit</w:t>
      </w:r>
    </w:p>
    <w:p w:rsidR="00000000" w:rsidDel="00000000" w:rsidP="00000000" w:rsidRDefault="00000000" w:rsidRPr="00000000" w14:paraId="00000003">
      <w:pPr>
        <w:shd w:fill="ffffff" w:val="clear"/>
        <w:spacing w:after="0" w:line="360" w:lineRule="auto"/>
        <w:ind w:hanging="2"/>
        <w:rPr>
          <w:rFonts w:ascii="Arial" w:cs="Arial" w:eastAsia="Arial" w:hAnsi="Arial"/>
          <w:b w:val="1"/>
          <w:bCs w:val="1"/>
          <w:color w:val="0a0a0a"/>
          <w:sz w:val="24"/>
          <w:szCs w:val="24"/>
        </w:rPr>
      </w:pPr>
      <w:r w:rsidDel="00000000" w:rsidR="00000000" w:rsidRPr="00000000">
        <w:rPr>
          <w:rtl w:val="0"/>
        </w:rPr>
      </w:r>
    </w:p>
    <w:p w:rsidR="00000000" w:rsidDel="00000000" w:rsidP="00000000" w:rsidRDefault="00000000" w:rsidRPr="00000000" w14:paraId="00000004">
      <w:pPr>
        <w:shd w:fill="ffffff" w:val="clear"/>
        <w:spacing w:after="0" w:line="360" w:lineRule="auto"/>
        <w:ind w:hanging="2"/>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Call for Proposals – Concurrent Sessions</w:t>
      </w:r>
    </w:p>
    <w:p w:rsidR="00000000" w:rsidDel="00000000" w:rsidP="00000000" w:rsidRDefault="00000000" w:rsidRPr="00000000" w14:paraId="00000005">
      <w:pPr>
        <w:shd w:fill="ffffff" w:val="clear"/>
        <w:spacing w:after="0" w:line="360" w:lineRule="auto"/>
        <w:ind w:hanging="2"/>
        <w:rPr>
          <w:rFonts w:ascii="Arial" w:cs="Arial" w:eastAsia="Arial" w:hAnsi="Arial"/>
          <w:color w:val="0a0a0a"/>
          <w:sz w:val="24"/>
          <w:szCs w:val="24"/>
        </w:rPr>
      </w:pPr>
      <w:r w:rsidDel="00000000" w:rsidR="00000000" w:rsidRPr="00000000">
        <w:rPr>
          <w:rFonts w:ascii="Arial" w:cs="Arial" w:eastAsia="Arial" w:hAnsi="Arial"/>
          <w:b w:val="1"/>
          <w:bCs w:val="1"/>
          <w:color w:val="0a0a0a"/>
          <w:sz w:val="24"/>
          <w:szCs w:val="24"/>
          <w:rtl w:val="0"/>
        </w:rPr>
        <w:t xml:space="preserve">Event:</w:t>
      </w:r>
      <w:r w:rsidDel="00000000" w:rsidR="00000000" w:rsidRPr="00000000">
        <w:rPr>
          <w:rFonts w:ascii="Arial" w:cs="Arial" w:eastAsia="Arial" w:hAnsi="Arial"/>
          <w:color w:val="0a0a0a"/>
          <w:sz w:val="24"/>
          <w:szCs w:val="24"/>
          <w:rtl w:val="0"/>
        </w:rPr>
        <w:t xml:space="preserve"> Wednesday, October 14th, 2026</w:t>
      </w:r>
    </w:p>
    <w:p w:rsidR="00000000" w:rsidDel="00000000" w:rsidP="00000000" w:rsidRDefault="00000000" w:rsidRPr="00000000" w14:paraId="00000006">
      <w:pPr>
        <w:shd w:fill="ffffff" w:val="clear"/>
        <w:spacing w:after="0" w:line="360" w:lineRule="auto"/>
        <w:ind w:hanging="2"/>
        <w:rPr>
          <w:rFonts w:ascii="Arial" w:cs="Arial" w:eastAsia="Arial" w:hAnsi="Arial"/>
          <w:color w:val="0a0a0a"/>
          <w:sz w:val="24"/>
          <w:szCs w:val="24"/>
        </w:rPr>
      </w:pPr>
      <w:r w:rsidDel="00000000" w:rsidR="00000000" w:rsidRPr="00000000">
        <w:rPr>
          <w:rtl w:val="0"/>
        </w:rPr>
      </w:r>
    </w:p>
    <w:p w:rsidR="00000000" w:rsidDel="00000000" w:rsidP="00000000" w:rsidRDefault="00000000" w:rsidRPr="00000000" w14:paraId="00000007">
      <w:pPr>
        <w:shd w:fill="ffffff" w:val="clear"/>
        <w:spacing w:after="0" w:line="360" w:lineRule="auto"/>
        <w:ind w:hanging="2"/>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The Steering Committee of the 14th Annual Central Coast Sustainability Summit seeks proposals for presentations by local government agencies, campuses, and non-profit organizations. We hope to highlight sustainable practices that could be used as a model for other organizations, institutions, and projects where the presenters are interested in seeking potential collaborations or partnerships with our attendees. </w:t>
      </w:r>
    </w:p>
    <w:p w:rsidR="00000000" w:rsidDel="00000000" w:rsidP="00000000" w:rsidRDefault="00000000" w:rsidRPr="00000000" w14:paraId="00000008">
      <w:pPr>
        <w:shd w:fill="ffffff" w:val="clear"/>
        <w:spacing w:after="0" w:line="360" w:lineRule="auto"/>
        <w:ind w:hanging="2"/>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Conference Goals: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Promote best practices, seeking partnerships or collaborations with other local agencies.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Support the university’s mandate to fulfill its role as a resource to the community through sharing research, student engagement, and institutional action.</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after="42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Network and build relationships with counterparts to learn from local programs, to collaboratively address complex environmental and economic issues in our region, and to consider pooling resources to result in cost savings. </w:t>
      </w:r>
    </w:p>
    <w:p w:rsidR="00000000" w:rsidDel="00000000" w:rsidP="00000000" w:rsidRDefault="00000000" w:rsidRPr="00000000" w14:paraId="0000000C">
      <w:pPr>
        <w:shd w:fill="ffffff" w:val="clear"/>
        <w:spacing w:after="0" w:line="360" w:lineRule="auto"/>
        <w:ind w:hanging="2"/>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Eligibility</w:t>
      </w:r>
    </w:p>
    <w:p w:rsidR="00000000" w:rsidDel="00000000" w:rsidP="00000000" w:rsidRDefault="00000000" w:rsidRPr="00000000" w14:paraId="0000000D">
      <w:pPr>
        <w:shd w:fill="ffffff" w:val="clear"/>
        <w:spacing w:after="0" w:line="360" w:lineRule="auto"/>
        <w:ind w:hanging="2"/>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We are currently seeking applications from government and regulatory agencies, non-profit organizations, private companies, campuses, and schools along the Central Coast. Presentations should be given by the person(s) who worked most closely on the implementation of the project. </w:t>
      </w:r>
    </w:p>
    <w:p w:rsidR="00000000" w:rsidDel="00000000" w:rsidP="00000000" w:rsidRDefault="00000000" w:rsidRPr="00000000" w14:paraId="0000000E">
      <w:pPr>
        <w:shd w:fill="ffffff" w:val="clear"/>
        <w:spacing w:after="0" w:line="360" w:lineRule="auto"/>
        <w:ind w:hanging="2"/>
        <w:rPr>
          <w:rFonts w:ascii="Arial" w:cs="Arial" w:eastAsia="Arial" w:hAnsi="Arial"/>
          <w:b w:val="1"/>
          <w:bCs w:val="1"/>
          <w:color w:val="0a0a0a"/>
          <w:sz w:val="24"/>
          <w:szCs w:val="24"/>
        </w:rPr>
      </w:pPr>
      <w:r w:rsidDel="00000000" w:rsidR="00000000" w:rsidRPr="00000000">
        <w:rPr>
          <w:rtl w:val="0"/>
        </w:rPr>
      </w:r>
    </w:p>
    <w:p w:rsidR="00000000" w:rsidDel="00000000" w:rsidP="00000000" w:rsidRDefault="00000000" w:rsidRPr="00000000" w14:paraId="0000000F">
      <w:pPr>
        <w:shd w:fill="ffffff" w:val="clear"/>
        <w:spacing w:after="0" w:line="360" w:lineRule="auto"/>
        <w:ind w:hanging="2"/>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Stipends &amp; Travel Reimbursement</w:t>
      </w:r>
    </w:p>
    <w:p w:rsidR="00000000" w:rsidDel="00000000" w:rsidP="00000000" w:rsidRDefault="00000000" w:rsidRPr="00000000" w14:paraId="00000010">
      <w:pPr>
        <w:shd w:fill="ffffff" w:val="clear"/>
        <w:spacing w:after="0" w:line="360" w:lineRule="auto"/>
        <w:ind w:hanging="2"/>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We offer speaker stipends ($150) for community-based nonprofit organizations (CBOs) and tribal governments. This is not available for government agencies, educational institutions, utilities, or private companies at this time. </w:t>
      </w:r>
    </w:p>
    <w:p w:rsidR="00000000" w:rsidDel="00000000" w:rsidP="00000000" w:rsidRDefault="00000000" w:rsidRPr="00000000" w14:paraId="00000011">
      <w:pPr>
        <w:spacing w:after="0" w:lineRule="auto"/>
        <w:ind w:left="0" w:hanging="2"/>
        <w:rPr>
          <w:rFonts w:ascii="Arial" w:cs="Arial" w:eastAsia="Arial" w:hAnsi="Arial"/>
          <w:color w:val="0a0a0a"/>
          <w:sz w:val="24"/>
          <w:szCs w:val="24"/>
        </w:rPr>
      </w:pPr>
      <w:r w:rsidDel="00000000" w:rsidR="00000000" w:rsidRPr="00000000">
        <w:rPr>
          <w:rtl w:val="0"/>
        </w:rPr>
      </w:r>
    </w:p>
    <w:p w:rsidR="00000000" w:rsidDel="00000000" w:rsidP="00000000" w:rsidRDefault="00000000" w:rsidRPr="00000000" w14:paraId="00000012">
      <w:pPr>
        <w:shd w:fill="ffffff" w:val="clear"/>
        <w:spacing w:after="0" w:line="360" w:lineRule="auto"/>
        <w:ind w:hanging="2"/>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Session Structure</w:t>
      </w:r>
    </w:p>
    <w:p w:rsidR="00000000" w:rsidDel="00000000" w:rsidP="00000000" w:rsidRDefault="00000000" w:rsidRPr="00000000" w14:paraId="00000013">
      <w:pPr>
        <w:shd w:fill="ffffff" w:val="clear"/>
        <w:spacing w:after="0" w:line="360" w:lineRule="auto"/>
        <w:ind w:hanging="2"/>
        <w:rPr>
          <w:rFonts w:ascii="Arial" w:cs="Arial" w:eastAsia="Arial" w:hAnsi="Arial"/>
          <w:color w:val="0a0a0a"/>
          <w:sz w:val="24"/>
          <w:szCs w:val="24"/>
        </w:rPr>
      </w:pPr>
      <w:r w:rsidDel="00000000" w:rsidR="00000000" w:rsidRPr="00000000">
        <w:rPr>
          <w:rFonts w:ascii="Arial" w:cs="Arial" w:eastAsia="Arial" w:hAnsi="Arial"/>
          <w:color w:val="0a0a0a"/>
          <w:sz w:val="24"/>
          <w:szCs w:val="24"/>
          <w:rtl w:val="0"/>
        </w:rPr>
        <w:t xml:space="preserve">We offer a variety of formats to accommodate different topics and engagement styles:</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rPr/>
      </w:pPr>
      <w:r w:rsidDel="00000000" w:rsidR="00000000" w:rsidRPr="00000000">
        <w:rPr>
          <w:rFonts w:ascii="Arial" w:cs="Arial" w:eastAsia="Arial" w:hAnsi="Arial"/>
          <w:b w:val="1"/>
          <w:bCs w:val="1"/>
          <w:color w:val="0a0a0a"/>
          <w:sz w:val="24"/>
          <w:szCs w:val="24"/>
          <w:rtl w:val="0"/>
        </w:rPr>
        <w:t xml:space="preserve">75-Minute Concurrent Sessions:</w:t>
      </w:r>
      <w:r w:rsidDel="00000000" w:rsidR="00000000" w:rsidRPr="00000000">
        <w:rPr>
          <w:rFonts w:ascii="Arial" w:cs="Arial" w:eastAsia="Arial" w:hAnsi="Arial"/>
          <w:color w:val="0a0a0a"/>
          <w:sz w:val="24"/>
          <w:szCs w:val="24"/>
          <w:rtl w:val="0"/>
        </w:rPr>
        <w:t xml:space="preserve"> These sessions typically feature two to three institutions or organizations. You may apply for an individual </w:t>
      </w:r>
      <w:r w:rsidDel="00000000" w:rsidR="00000000" w:rsidRPr="00000000">
        <w:rPr>
          <w:rFonts w:ascii="Arial" w:cs="Arial" w:eastAsia="Arial" w:hAnsi="Arial"/>
          <w:b w:val="1"/>
          <w:bCs w:val="1"/>
          <w:color w:val="0a0a0a"/>
          <w:sz w:val="24"/>
          <w:szCs w:val="24"/>
          <w:rtl w:val="0"/>
        </w:rPr>
        <w:t xml:space="preserve">15–25 minute segment</w:t>
      </w:r>
      <w:r w:rsidDel="00000000" w:rsidR="00000000" w:rsidRPr="00000000">
        <w:rPr>
          <w:rFonts w:ascii="Arial" w:cs="Arial" w:eastAsia="Arial" w:hAnsi="Arial"/>
          <w:color w:val="0a0a0a"/>
          <w:sz w:val="24"/>
          <w:szCs w:val="24"/>
          <w:rtl w:val="0"/>
        </w:rPr>
        <w:t xml:space="preserve"> (to be paired with others by our committee) or self-organize a </w:t>
      </w:r>
      <w:r w:rsidDel="00000000" w:rsidR="00000000" w:rsidRPr="00000000">
        <w:rPr>
          <w:rFonts w:ascii="Arial" w:cs="Arial" w:eastAsia="Arial" w:hAnsi="Arial"/>
          <w:b w:val="1"/>
          <w:bCs w:val="1"/>
          <w:color w:val="0a0a0a"/>
          <w:sz w:val="24"/>
          <w:szCs w:val="24"/>
          <w:rtl w:val="0"/>
        </w:rPr>
        <w:t xml:space="preserve">full 75-minute panel</w:t>
      </w:r>
      <w:r w:rsidDel="00000000" w:rsidR="00000000" w:rsidRPr="00000000">
        <w:rPr>
          <w:rFonts w:ascii="Arial" w:cs="Arial" w:eastAsia="Arial" w:hAnsi="Arial"/>
          <w:color w:val="0a0a0a"/>
          <w:sz w:val="24"/>
          <w:szCs w:val="24"/>
          <w:rtl w:val="0"/>
        </w:rPr>
        <w:t xml:space="preserve">. </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pPr>
      <w:r w:rsidDel="00000000" w:rsidR="00000000" w:rsidRPr="00000000">
        <w:rPr>
          <w:rFonts w:ascii="Arial" w:cs="Arial" w:eastAsia="Arial" w:hAnsi="Arial"/>
          <w:b w:val="1"/>
          <w:bCs w:val="1"/>
          <w:color w:val="0a0a0a"/>
          <w:sz w:val="24"/>
          <w:szCs w:val="24"/>
          <w:rtl w:val="0"/>
        </w:rPr>
        <w:t xml:space="preserve">45-Minute Focused Sessions:</w:t>
      </w:r>
      <w:r w:rsidDel="00000000" w:rsidR="00000000" w:rsidRPr="00000000">
        <w:rPr>
          <w:rFonts w:ascii="Arial" w:cs="Arial" w:eastAsia="Arial" w:hAnsi="Arial"/>
          <w:color w:val="0a0a0a"/>
          <w:sz w:val="24"/>
          <w:szCs w:val="24"/>
          <w:rtl w:val="0"/>
        </w:rPr>
        <w:t xml:space="preserve"> New for this year, these shorter slots are ideal for deep dives into specific case studies or rapid-fire presentations. </w:t>
      </w:r>
    </w:p>
    <w:p w:rsidR="00000000" w:rsidDel="00000000" w:rsidP="00000000" w:rsidRDefault="00000000" w:rsidRPr="00000000" w14:paraId="00000016">
      <w:pPr>
        <w:numPr>
          <w:ilvl w:val="0"/>
          <w:numId w:val="3"/>
        </w:numPr>
        <w:pBdr>
          <w:top w:color="auto" w:space="0" w:sz="0" w:val="none"/>
          <w:bottom w:color="auto" w:space="0" w:sz="0" w:val="none"/>
          <w:right w:color="auto" w:space="0" w:sz="0" w:val="none"/>
          <w:between w:color="auto" w:space="0" w:sz="0" w:val="none"/>
        </w:pBdr>
        <w:shd w:fill="ffffff" w:val="clear"/>
        <w:spacing w:after="420" w:before="0" w:beforeAutospacing="0" w:line="360" w:lineRule="auto"/>
        <w:ind w:left="720" w:hanging="360"/>
        <w:rPr/>
      </w:pPr>
      <w:r w:rsidDel="00000000" w:rsidR="00000000" w:rsidRPr="00000000">
        <w:rPr>
          <w:rFonts w:ascii="Arial" w:cs="Arial" w:eastAsia="Arial" w:hAnsi="Arial"/>
          <w:b w:val="1"/>
          <w:bCs w:val="1"/>
          <w:color w:val="0a0a0a"/>
          <w:sz w:val="24"/>
          <w:szCs w:val="24"/>
          <w:rtl w:val="0"/>
        </w:rPr>
        <w:t xml:space="preserve">Interactive Workshops &amp; Working Sessions:</w:t>
      </w:r>
      <w:r w:rsidDel="00000000" w:rsidR="00000000" w:rsidRPr="00000000">
        <w:rPr>
          <w:rFonts w:ascii="Arial" w:cs="Arial" w:eastAsia="Arial" w:hAnsi="Arial"/>
          <w:color w:val="0a0a0a"/>
          <w:sz w:val="24"/>
          <w:szCs w:val="24"/>
          <w:rtl w:val="0"/>
        </w:rPr>
        <w:t xml:space="preserve"> We highly encourage proposals for hands-on sessions. These can be </w:t>
      </w:r>
      <w:r w:rsidDel="00000000" w:rsidR="00000000" w:rsidRPr="00000000">
        <w:rPr>
          <w:rFonts w:ascii="Arial" w:cs="Arial" w:eastAsia="Arial" w:hAnsi="Arial"/>
          <w:b w:val="1"/>
          <w:bCs w:val="1"/>
          <w:color w:val="0a0a0a"/>
          <w:sz w:val="24"/>
          <w:szCs w:val="24"/>
          <w:rtl w:val="0"/>
        </w:rPr>
        <w:t xml:space="preserve">45 or 75 minutes</w:t>
      </w:r>
      <w:r w:rsidDel="00000000" w:rsidR="00000000" w:rsidRPr="00000000">
        <w:rPr>
          <w:rFonts w:ascii="Arial" w:cs="Arial" w:eastAsia="Arial" w:hAnsi="Arial"/>
          <w:color w:val="0a0a0a"/>
          <w:sz w:val="24"/>
          <w:szCs w:val="24"/>
          <w:rtl w:val="0"/>
        </w:rPr>
        <w:t xml:space="preserve"> and should prioritize active participant engagement, collaborative problem-solving, or "working" through a specific challenge rather than a traditional lecture. </w:t>
      </w:r>
    </w:p>
    <w:p w:rsidR="00000000" w:rsidDel="00000000" w:rsidP="00000000" w:rsidRDefault="00000000" w:rsidRPr="00000000" w14:paraId="00000017">
      <w:pPr>
        <w:spacing w:after="0" w:lineRule="auto"/>
        <w:ind w:hanging="2"/>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hd w:fill="ffffff" w:val="clear"/>
        <w:spacing w:after="0" w:line="360" w:lineRule="auto"/>
        <w:ind w:firstLine="0"/>
        <w:rPr>
          <w:rFonts w:ascii="Arial" w:cs="Arial" w:eastAsia="Arial" w:hAnsi="Arial"/>
          <w:b w:val="1"/>
          <w:bCs w:val="1"/>
          <w:color w:val="0a0a0a"/>
          <w:sz w:val="24"/>
          <w:szCs w:val="24"/>
        </w:rPr>
      </w:pPr>
      <w:r w:rsidDel="00000000" w:rsidR="00000000" w:rsidRPr="00000000">
        <w:rPr>
          <w:rFonts w:ascii="Arial" w:cs="Arial" w:eastAsia="Arial" w:hAnsi="Arial"/>
          <w:b w:val="1"/>
          <w:bCs w:val="1"/>
          <w:color w:val="0a0a0a"/>
          <w:sz w:val="24"/>
          <w:szCs w:val="24"/>
          <w:rtl w:val="0"/>
        </w:rPr>
        <w:t xml:space="preserve">Submittal Questions</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Title of proposed presentation</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Amount of time requested </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Select the topic area(s): Transportation, Energy, Climate, Water, Food, Waste, Resiliency, Collaboration, Equity, Economy, or Other.</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Brief description of the presentation (200-300 words).</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How will your presentation help achieve the Summit goals?</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What do you hope to be the outcome/accomplishment of your presentation?</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Are you seeking additional partners on the project?</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color w:val="0a0a0a"/>
          <w:sz w:val="24"/>
          <w:szCs w:val="24"/>
          <w:rtl w:val="0"/>
        </w:rPr>
        <w:t xml:space="preserve">Speaker Information: </w:t>
      </w:r>
    </w:p>
    <w:p w:rsidR="00000000" w:rsidDel="00000000" w:rsidP="00000000" w:rsidRDefault="00000000" w:rsidRPr="00000000" w14:paraId="00000021">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sz w:val="24"/>
          <w:szCs w:val="24"/>
        </w:rPr>
      </w:pPr>
      <w:r w:rsidDel="00000000" w:rsidR="00000000" w:rsidRPr="00000000">
        <w:rPr>
          <w:rFonts w:ascii="Arial" w:cs="Arial" w:eastAsia="Arial" w:hAnsi="Arial"/>
          <w:color w:val="0a0a0a"/>
          <w:sz w:val="24"/>
          <w:szCs w:val="24"/>
          <w:rtl w:val="0"/>
        </w:rPr>
        <w:t xml:space="preserve">Name </w:t>
      </w:r>
    </w:p>
    <w:p w:rsidR="00000000" w:rsidDel="00000000" w:rsidP="00000000" w:rsidRDefault="00000000" w:rsidRPr="00000000" w14:paraId="00000022">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sz w:val="24"/>
          <w:szCs w:val="24"/>
        </w:rPr>
      </w:pPr>
      <w:r w:rsidDel="00000000" w:rsidR="00000000" w:rsidRPr="00000000">
        <w:rPr>
          <w:rFonts w:ascii="Arial" w:cs="Arial" w:eastAsia="Arial" w:hAnsi="Arial"/>
          <w:color w:val="0a0a0a"/>
          <w:sz w:val="24"/>
          <w:szCs w:val="24"/>
          <w:rtl w:val="0"/>
        </w:rPr>
        <w:t xml:space="preserve">Job Title, Dept, Institution, </w:t>
      </w:r>
    </w:p>
    <w:p w:rsidR="00000000" w:rsidDel="00000000" w:rsidP="00000000" w:rsidRDefault="00000000" w:rsidRPr="00000000" w14:paraId="00000023">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sz w:val="24"/>
          <w:szCs w:val="24"/>
        </w:rPr>
      </w:pPr>
      <w:r w:rsidDel="00000000" w:rsidR="00000000" w:rsidRPr="00000000">
        <w:rPr>
          <w:rFonts w:ascii="Arial" w:cs="Arial" w:eastAsia="Arial" w:hAnsi="Arial"/>
          <w:color w:val="0a0a0a"/>
          <w:sz w:val="24"/>
          <w:szCs w:val="24"/>
          <w:rtl w:val="0"/>
        </w:rPr>
        <w:t xml:space="preserve">Email</w:t>
      </w:r>
    </w:p>
    <w:p w:rsidR="00000000" w:rsidDel="00000000" w:rsidP="00000000" w:rsidRDefault="00000000" w:rsidRPr="00000000" w14:paraId="00000024">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1440" w:hanging="360"/>
        <w:rPr>
          <w:rFonts w:ascii="Arial" w:cs="Arial" w:eastAsia="Arial" w:hAnsi="Arial"/>
          <w:sz w:val="24"/>
          <w:szCs w:val="24"/>
        </w:rPr>
      </w:pPr>
      <w:r w:rsidDel="00000000" w:rsidR="00000000" w:rsidRPr="00000000">
        <w:rPr>
          <w:rFonts w:ascii="Arial" w:cs="Arial" w:eastAsia="Arial" w:hAnsi="Arial"/>
          <w:color w:val="0a0a0a"/>
          <w:sz w:val="24"/>
          <w:szCs w:val="24"/>
          <w:rtl w:val="0"/>
        </w:rPr>
        <w:t xml:space="preserve">Bio (80-150 words)</w:t>
      </w:r>
    </w:p>
    <w:p w:rsidR="00000000" w:rsidDel="00000000" w:rsidP="00000000" w:rsidRDefault="00000000" w:rsidRPr="00000000" w14:paraId="00000025">
      <w:pPr>
        <w:numPr>
          <w:ilvl w:val="0"/>
          <w:numId w:val="1"/>
        </w:numPr>
        <w:spacing w:after="0"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Please let us know what your audiovisual needs are.</w:t>
      </w:r>
    </w:p>
    <w:p w:rsidR="00000000" w:rsidDel="00000000" w:rsidP="00000000" w:rsidRDefault="00000000" w:rsidRPr="00000000" w14:paraId="00000026">
      <w:pPr>
        <w:spacing w:after="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Time restriction - please let us know if you have any time restrictions, and we will try to accommodate you.</w:t>
      </w:r>
    </w:p>
    <w:p w:rsidR="00000000" w:rsidDel="00000000" w:rsidP="00000000" w:rsidRDefault="00000000" w:rsidRPr="00000000" w14:paraId="00000028">
      <w:pPr>
        <w:spacing w:after="0" w:lineRule="auto"/>
        <w:ind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numPr>
          <w:ilvl w:val="0"/>
          <w:numId w:val="1"/>
        </w:numPr>
        <w:spacing w:after="0"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Stipend &amp; Travel Reimbursement (optional)</w:t>
      </w:r>
    </w:p>
    <w:p w:rsidR="00000000" w:rsidDel="00000000" w:rsidP="00000000" w:rsidRDefault="00000000" w:rsidRPr="00000000" w14:paraId="0000002A">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2B">
      <w:pPr>
        <w:numPr>
          <w:ilvl w:val="1"/>
          <w:numId w:val="1"/>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Organization</w:t>
      </w:r>
    </w:p>
    <w:p w:rsidR="00000000" w:rsidDel="00000000" w:rsidP="00000000" w:rsidRDefault="00000000" w:rsidRPr="00000000" w14:paraId="0000002C">
      <w:pPr>
        <w:spacing w:after="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hd w:fill="ffffff" w:val="clear"/>
        <w:spacing w:after="0" w:line="360" w:lineRule="auto"/>
        <w:ind w:firstLine="0"/>
        <w:rPr>
          <w:rFonts w:ascii="Arial" w:cs="Arial" w:eastAsia="Arial" w:hAnsi="Arial"/>
          <w:color w:val="0a0a0a"/>
          <w:sz w:val="24"/>
          <w:szCs w:val="24"/>
        </w:rPr>
      </w:pPr>
      <w:r w:rsidDel="00000000" w:rsidR="00000000" w:rsidRPr="00000000">
        <w:rPr>
          <w:rFonts w:ascii="Arial" w:cs="Arial" w:eastAsia="Arial" w:hAnsi="Arial"/>
          <w:b w:val="1"/>
          <w:bCs w:val="1"/>
          <w:color w:val="0a0a0a"/>
          <w:sz w:val="24"/>
          <w:szCs w:val="24"/>
          <w:rtl w:val="0"/>
        </w:rPr>
        <w:t xml:space="preserve">Deadline:</w:t>
      </w:r>
      <w:r w:rsidDel="00000000" w:rsidR="00000000" w:rsidRPr="00000000">
        <w:rPr>
          <w:rFonts w:ascii="Arial" w:cs="Arial" w:eastAsia="Arial" w:hAnsi="Arial"/>
          <w:color w:val="0a0a0a"/>
          <w:sz w:val="24"/>
          <w:szCs w:val="24"/>
          <w:rtl w:val="0"/>
        </w:rPr>
        <w:t xml:space="preserve"> June 22nd, 2026, at 5:00 pm.</w:t>
      </w:r>
    </w:p>
    <w:p w:rsidR="00000000" w:rsidDel="00000000" w:rsidP="00000000" w:rsidRDefault="00000000" w:rsidRPr="00000000" w14:paraId="0000002E">
      <w:pPr>
        <w:shd w:fill="ffffff" w:val="clear"/>
        <w:spacing w:after="0" w:line="360" w:lineRule="auto"/>
        <w:ind w:firstLine="0"/>
        <w:rPr>
          <w:rFonts w:ascii="Arial" w:cs="Arial" w:eastAsia="Arial" w:hAnsi="Arial"/>
          <w:color w:val="0a0a0a"/>
          <w:sz w:val="24"/>
          <w:szCs w:val="24"/>
        </w:rPr>
      </w:pPr>
      <w:r w:rsidDel="00000000" w:rsidR="00000000" w:rsidRPr="00000000">
        <w:rPr>
          <w:rFonts w:ascii="Arial" w:cs="Arial" w:eastAsia="Arial" w:hAnsi="Arial"/>
          <w:b w:val="1"/>
          <w:bCs w:val="1"/>
          <w:color w:val="0a0a0a"/>
          <w:sz w:val="24"/>
          <w:szCs w:val="24"/>
          <w:rtl w:val="0"/>
        </w:rPr>
        <w:t xml:space="preserve">Submit to:</w:t>
      </w:r>
      <w:r w:rsidDel="00000000" w:rsidR="00000000" w:rsidRPr="00000000">
        <w:rPr>
          <w:rFonts w:ascii="Arial" w:cs="Arial" w:eastAsia="Arial" w:hAnsi="Arial"/>
          <w:color w:val="0a0a0a"/>
          <w:sz w:val="24"/>
          <w:szCs w:val="24"/>
          <w:rtl w:val="0"/>
        </w:rPr>
        <w:t xml:space="preserve"> Jewel.Persad@ucsb.edu with the subject line “Sustainability Summit Proposal.” </w:t>
      </w:r>
    </w:p>
    <w:p w:rsidR="00000000" w:rsidDel="00000000" w:rsidP="00000000" w:rsidRDefault="00000000" w:rsidRPr="00000000" w14:paraId="0000002F">
      <w:pPr>
        <w:spacing w:after="0" w:lineRule="auto"/>
        <w:ind w:firstLine="0"/>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Rule="auto"/>
        <w:ind w:left="0" w:hanging="2"/>
        <w:rPr/>
      </w:pPr>
      <w:bookmarkStart w:colFirst="0" w:colLast="0" w:name="_heading=h.7jpnx1p28a5s" w:id="0"/>
      <w:bookmarkEnd w:id="0"/>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0a0a0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0a0a0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contextualSpacing w:val="1"/>
    </w:pPr>
  </w:style>
  <w:style w:type="paragraph" w:styleId="Header">
    <w:name w:val="header"/>
    <w:basedOn w:val="Normal"/>
    <w:qFormat w:val="1"/>
    <w:pPr>
      <w:tabs>
        <w:tab w:val="center" w:pos="4680"/>
        <w:tab w:val="right" w:pos="9360"/>
      </w:tabs>
    </w:pPr>
  </w:style>
  <w:style w:type="character" w:styleId="HeaderChar" w:customStyle="1">
    <w:name w:val="Header Char"/>
    <w:rPr>
      <w:w w:val="100"/>
      <w:position w:val="-1"/>
      <w:sz w:val="22"/>
      <w:szCs w:val="22"/>
      <w:effect w:val="none"/>
      <w:vertAlign w:val="baseline"/>
      <w:cs w:val="0"/>
      <w:em w:val="none"/>
    </w:rPr>
  </w:style>
  <w:style w:type="paragraph" w:styleId="Footer">
    <w:name w:val="footer"/>
    <w:basedOn w:val="Normal"/>
    <w:qFormat w:val="1"/>
    <w:pPr>
      <w:tabs>
        <w:tab w:val="center" w:pos="4680"/>
        <w:tab w:val="right" w:pos="9360"/>
      </w:tabs>
    </w:pPr>
  </w:style>
  <w:style w:type="character" w:styleId="FooterChar" w:customStyle="1">
    <w:name w:val="Footer Char"/>
    <w:rPr>
      <w:w w:val="100"/>
      <w:position w:val="-1"/>
      <w:sz w:val="22"/>
      <w:szCs w:val="22"/>
      <w:effect w:val="none"/>
      <w:vertAlign w:val="baseline"/>
      <w:cs w:val="0"/>
      <w:em w:val="none"/>
    </w:r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character" w:styleId="Strong">
    <w:name w:val="Strong"/>
    <w:rPr>
      <w:b w:val="1"/>
      <w:bCs w:val="1"/>
      <w:w w:val="100"/>
      <w:position w:val="-1"/>
      <w:effect w:val="none"/>
      <w:vertAlign w:val="baseline"/>
      <w:cs w:val="0"/>
      <w:em w:val="none"/>
    </w:rPr>
  </w:style>
  <w:style w:type="character" w:styleId="Hyperlink">
    <w:name w:val="Hyperlink"/>
    <w:qFormat w:val="1"/>
    <w:rPr>
      <w:color w:val="0000ff"/>
      <w:w w:val="100"/>
      <w:position w:val="-1"/>
      <w:u w:val="single"/>
      <w:effect w:val="none"/>
      <w:vertAlign w:val="baseline"/>
      <w:cs w:val="0"/>
      <w:em w:val="none"/>
    </w:r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qFormat w:val="1"/>
    <w:rPr>
      <w:sz w:val="20"/>
      <w:szCs w:val="20"/>
    </w:rPr>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rPr>
      <w:b w:val="1"/>
      <w:bCs w:val="1"/>
      <w:w w:val="100"/>
      <w:position w:val="-1"/>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9v9pHpmqtg4nxrcf1vO6ly0g==">CgMxLjAyDmguN2pwbngxcDI4YTVzOAByITE1cExuNzBJb3U4Y3Y2UVBhQml1SVN3UmVTakZYM2hDdw==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2025-03-18T21:07:00Z</dcterms:created>
  <dc:creator>Katie Maynard</dc:creator>
</cp:coreProperties>
</file>