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899A" w14:textId="005B87FD" w:rsidR="00A74DB6" w:rsidRPr="00080FDA" w:rsidRDefault="00A74DB6" w:rsidP="00A74DB6">
      <w:pPr>
        <w:widowControl w:val="0"/>
        <w:autoSpaceDE w:val="0"/>
        <w:autoSpaceDN w:val="0"/>
        <w:adjustRightInd w:val="0"/>
        <w:spacing w:after="0"/>
        <w:jc w:val="center"/>
        <w:rPr>
          <w:rFonts w:cs="Arial"/>
        </w:rPr>
      </w:pPr>
      <w:r w:rsidRPr="00080FDA">
        <w:rPr>
          <w:rFonts w:cs="Arial"/>
          <w:b/>
          <w:bCs/>
        </w:rPr>
        <w:t>Chancellor’s Su</w:t>
      </w:r>
      <w:r w:rsidR="00C91B7B">
        <w:rPr>
          <w:rFonts w:cs="Arial"/>
          <w:b/>
          <w:bCs/>
        </w:rPr>
        <w:t>stainability Committee Meeting Minutes</w:t>
      </w:r>
    </w:p>
    <w:p w14:paraId="7F8283E0" w14:textId="77777777" w:rsidR="00A74DB6" w:rsidRDefault="007A102B" w:rsidP="00A74DB6">
      <w:pPr>
        <w:widowControl w:val="0"/>
        <w:autoSpaceDE w:val="0"/>
        <w:autoSpaceDN w:val="0"/>
        <w:adjustRightInd w:val="0"/>
        <w:spacing w:after="0"/>
        <w:jc w:val="center"/>
        <w:rPr>
          <w:rFonts w:cs="Arial"/>
          <w:b/>
          <w:bCs/>
        </w:rPr>
      </w:pPr>
      <w:r>
        <w:rPr>
          <w:rFonts w:cs="Arial"/>
          <w:b/>
          <w:bCs/>
        </w:rPr>
        <w:t>Wednesday</w:t>
      </w:r>
      <w:r w:rsidR="00A74DB6">
        <w:rPr>
          <w:rFonts w:cs="Arial"/>
          <w:b/>
          <w:bCs/>
        </w:rPr>
        <w:t xml:space="preserve"> </w:t>
      </w:r>
      <w:r>
        <w:rPr>
          <w:rFonts w:cs="Arial"/>
          <w:b/>
          <w:bCs/>
        </w:rPr>
        <w:t>March 1</w:t>
      </w:r>
      <w:r w:rsidRPr="007A102B">
        <w:rPr>
          <w:rFonts w:cs="Arial"/>
          <w:b/>
          <w:bCs/>
          <w:vertAlign w:val="superscript"/>
        </w:rPr>
        <w:t>st</w:t>
      </w:r>
      <w:r>
        <w:rPr>
          <w:rFonts w:cs="Arial"/>
          <w:b/>
          <w:bCs/>
        </w:rPr>
        <w:t xml:space="preserve"> 1:30-3:0</w:t>
      </w:r>
      <w:r w:rsidR="00A74DB6" w:rsidRPr="00080FDA">
        <w:rPr>
          <w:rFonts w:cs="Arial"/>
          <w:b/>
          <w:bCs/>
        </w:rPr>
        <w:t xml:space="preserve">0 </w:t>
      </w:r>
    </w:p>
    <w:p w14:paraId="4D0A2BA6" w14:textId="77777777" w:rsidR="00EB0F04" w:rsidRPr="00EB0F04" w:rsidRDefault="00EB0F04" w:rsidP="00A74DB6">
      <w:pPr>
        <w:widowControl w:val="0"/>
        <w:autoSpaceDE w:val="0"/>
        <w:autoSpaceDN w:val="0"/>
        <w:adjustRightInd w:val="0"/>
        <w:spacing w:after="0"/>
        <w:jc w:val="center"/>
        <w:rPr>
          <w:rFonts w:cs="Arial"/>
          <w:b/>
          <w:bCs/>
          <w:sz w:val="36"/>
          <w:szCs w:val="36"/>
        </w:rPr>
      </w:pPr>
      <w:r w:rsidRPr="00EB0F04">
        <w:rPr>
          <w:rFonts w:cs="Arial"/>
          <w:b/>
          <w:bCs/>
          <w:color w:val="FF0000"/>
          <w:sz w:val="36"/>
          <w:szCs w:val="36"/>
        </w:rPr>
        <w:t>HR Training Room 3101DD, SAASB</w:t>
      </w:r>
    </w:p>
    <w:p w14:paraId="3F98486A" w14:textId="77777777" w:rsidR="0070391A" w:rsidRDefault="0070391A" w:rsidP="0070391A">
      <w:pPr>
        <w:widowControl w:val="0"/>
        <w:autoSpaceDE w:val="0"/>
        <w:autoSpaceDN w:val="0"/>
        <w:adjustRightInd w:val="0"/>
        <w:spacing w:after="0" w:line="240" w:lineRule="auto"/>
        <w:rPr>
          <w:rFonts w:ascii="Cambria" w:eastAsia="MS Mincho" w:hAnsi="Cambria" w:cs="Arial"/>
          <w:sz w:val="24"/>
          <w:szCs w:val="24"/>
        </w:rPr>
      </w:pPr>
    </w:p>
    <w:p w14:paraId="5569D82E" w14:textId="2D3EF704" w:rsidR="0070391A" w:rsidRDefault="0070391A" w:rsidP="0070391A">
      <w:pPr>
        <w:widowControl w:val="0"/>
        <w:autoSpaceDE w:val="0"/>
        <w:autoSpaceDN w:val="0"/>
        <w:adjustRightInd w:val="0"/>
        <w:spacing w:after="0" w:line="240" w:lineRule="auto"/>
        <w:rPr>
          <w:rFonts w:ascii="Cambria" w:eastAsia="MS Mincho" w:hAnsi="Cambria" w:cs="Arial"/>
          <w:sz w:val="24"/>
          <w:szCs w:val="24"/>
        </w:rPr>
      </w:pPr>
      <w:r w:rsidRPr="0070391A">
        <w:rPr>
          <w:rFonts w:ascii="Cambria" w:eastAsia="MS Mincho" w:hAnsi="Cambria" w:cs="Arial"/>
          <w:sz w:val="24"/>
          <w:szCs w:val="24"/>
        </w:rPr>
        <w:t>Attendance: Bruce Tiffney (Co-Chair), Mo Lovegreen (Consultant), Bill Shelor (advisor),</w:t>
      </w:r>
      <w:r>
        <w:rPr>
          <w:rFonts w:ascii="Cambria" w:eastAsia="MS Mincho" w:hAnsi="Cambria" w:cs="Arial"/>
          <w:sz w:val="24"/>
          <w:szCs w:val="24"/>
        </w:rPr>
        <w:t xml:space="preserve"> </w:t>
      </w:r>
      <w:proofErr w:type="spellStart"/>
      <w:r w:rsidRPr="0070391A">
        <w:rPr>
          <w:rFonts w:ascii="Cambria" w:eastAsia="MS Mincho" w:hAnsi="Cambria" w:cs="Arial"/>
          <w:sz w:val="24"/>
          <w:szCs w:val="24"/>
        </w:rPr>
        <w:t>Nicolás</w:t>
      </w:r>
      <w:proofErr w:type="spellEnd"/>
      <w:r w:rsidRPr="0070391A">
        <w:rPr>
          <w:rFonts w:ascii="Cambria" w:eastAsia="MS Mincho" w:hAnsi="Cambria" w:cs="Arial"/>
          <w:sz w:val="24"/>
          <w:szCs w:val="24"/>
        </w:rPr>
        <w:t xml:space="preserve"> Pascal, </w:t>
      </w:r>
      <w:r>
        <w:rPr>
          <w:rFonts w:ascii="Cambria" w:eastAsia="MS Mincho" w:hAnsi="Cambria" w:cs="Arial"/>
          <w:sz w:val="24"/>
          <w:szCs w:val="24"/>
        </w:rPr>
        <w:t xml:space="preserve">Henning, </w:t>
      </w:r>
      <w:r w:rsidRPr="0070391A">
        <w:rPr>
          <w:rFonts w:ascii="Cambria" w:eastAsia="MS Mincho" w:hAnsi="Cambria" w:cs="Arial"/>
          <w:sz w:val="24"/>
          <w:szCs w:val="24"/>
        </w:rPr>
        <w:t>Jacob Godfrey (advisor)</w:t>
      </w:r>
      <w:r>
        <w:rPr>
          <w:rFonts w:ascii="Cambria" w:eastAsia="MS Mincho" w:hAnsi="Cambria" w:cs="Arial"/>
          <w:sz w:val="24"/>
          <w:szCs w:val="24"/>
        </w:rPr>
        <w:t xml:space="preserve">, Renee Bahl </w:t>
      </w:r>
      <w:r w:rsidRPr="0070391A">
        <w:rPr>
          <w:rFonts w:ascii="Cambria" w:eastAsia="MS Mincho" w:hAnsi="Cambria" w:cs="Arial"/>
          <w:sz w:val="24"/>
          <w:szCs w:val="24"/>
        </w:rPr>
        <w:t xml:space="preserve"> (Co-Chair)</w:t>
      </w:r>
      <w:r w:rsidR="00E614CF">
        <w:rPr>
          <w:rFonts w:ascii="Cambria" w:eastAsia="MS Mincho" w:hAnsi="Cambria" w:cs="Arial"/>
          <w:sz w:val="24"/>
          <w:szCs w:val="24"/>
        </w:rPr>
        <w:t>, Brit Ortiz</w:t>
      </w:r>
    </w:p>
    <w:p w14:paraId="5CB6E6B6" w14:textId="77777777" w:rsidR="0070391A" w:rsidRPr="0070391A" w:rsidRDefault="0070391A" w:rsidP="0070391A">
      <w:pPr>
        <w:widowControl w:val="0"/>
        <w:autoSpaceDE w:val="0"/>
        <w:autoSpaceDN w:val="0"/>
        <w:adjustRightInd w:val="0"/>
        <w:spacing w:after="0" w:line="240" w:lineRule="auto"/>
        <w:rPr>
          <w:rFonts w:ascii="Cambria" w:eastAsia="MS Mincho" w:hAnsi="Cambria" w:cs="Arial"/>
          <w:sz w:val="24"/>
          <w:szCs w:val="24"/>
        </w:rPr>
      </w:pPr>
    </w:p>
    <w:p w14:paraId="6FBDC362" w14:textId="63971185" w:rsidR="0070391A" w:rsidRPr="0070391A" w:rsidRDefault="0070391A" w:rsidP="0070391A">
      <w:pPr>
        <w:widowControl w:val="0"/>
        <w:autoSpaceDE w:val="0"/>
        <w:autoSpaceDN w:val="0"/>
        <w:adjustRightInd w:val="0"/>
        <w:spacing w:after="0" w:line="240" w:lineRule="auto"/>
        <w:rPr>
          <w:rFonts w:ascii="Cambria" w:eastAsia="MS Mincho" w:hAnsi="Cambria" w:cs="Arial"/>
          <w:sz w:val="24"/>
          <w:szCs w:val="24"/>
        </w:rPr>
      </w:pPr>
      <w:r w:rsidRPr="0070391A">
        <w:rPr>
          <w:rFonts w:ascii="Cambria" w:eastAsia="MS Mincho" w:hAnsi="Cambria" w:cs="Arial"/>
          <w:sz w:val="24"/>
          <w:szCs w:val="24"/>
        </w:rPr>
        <w:t>Absent Voting Members: Igor Mezic, Alan Heeger, Roland Geyer, Mark Brzezinski, Daniel Bernal Otero, Denise Stephens, Ken Hiltner, Constance Penley, Mel Manalis</w:t>
      </w:r>
      <w:r>
        <w:rPr>
          <w:rFonts w:ascii="Cambria" w:eastAsia="MS Mincho" w:hAnsi="Cambria" w:cs="Arial"/>
          <w:sz w:val="24"/>
          <w:szCs w:val="24"/>
        </w:rPr>
        <w:t xml:space="preserve">, </w:t>
      </w:r>
      <w:r w:rsidRPr="0070391A">
        <w:rPr>
          <w:rFonts w:ascii="Cambria" w:eastAsia="MS Mincho" w:hAnsi="Cambria" w:cs="Arial"/>
          <w:sz w:val="24"/>
          <w:szCs w:val="24"/>
        </w:rPr>
        <w:t xml:space="preserve">Alex Regan, David Lea, David Austin, Marc Fisher, Natalie Burrous, Rachel </w:t>
      </w:r>
      <w:proofErr w:type="spellStart"/>
      <w:r w:rsidRPr="0070391A">
        <w:rPr>
          <w:rFonts w:ascii="Cambria" w:eastAsia="MS Mincho" w:hAnsi="Cambria" w:cs="Arial"/>
          <w:sz w:val="24"/>
          <w:szCs w:val="24"/>
        </w:rPr>
        <w:t>Segalman</w:t>
      </w:r>
      <w:proofErr w:type="spellEnd"/>
      <w:r w:rsidRPr="0070391A">
        <w:rPr>
          <w:rFonts w:ascii="Cambria" w:eastAsia="MS Mincho" w:hAnsi="Cambria" w:cs="Arial"/>
          <w:sz w:val="24"/>
          <w:szCs w:val="24"/>
        </w:rPr>
        <w:t xml:space="preserve">, </w:t>
      </w:r>
    </w:p>
    <w:p w14:paraId="5DFD7CB0" w14:textId="77777777" w:rsidR="0070391A" w:rsidRPr="0070391A" w:rsidRDefault="0070391A" w:rsidP="0070391A">
      <w:pPr>
        <w:widowControl w:val="0"/>
        <w:autoSpaceDE w:val="0"/>
        <w:autoSpaceDN w:val="0"/>
        <w:adjustRightInd w:val="0"/>
        <w:spacing w:after="0" w:line="240" w:lineRule="auto"/>
        <w:rPr>
          <w:rFonts w:ascii="Cambria" w:eastAsia="MS Mincho" w:hAnsi="Cambria" w:cs="Arial"/>
          <w:sz w:val="24"/>
          <w:szCs w:val="24"/>
        </w:rPr>
      </w:pPr>
    </w:p>
    <w:p w14:paraId="60A54FF7" w14:textId="77777777" w:rsidR="0070391A" w:rsidRPr="0070391A" w:rsidRDefault="0070391A" w:rsidP="0070391A">
      <w:pPr>
        <w:widowControl w:val="0"/>
        <w:autoSpaceDE w:val="0"/>
        <w:autoSpaceDN w:val="0"/>
        <w:adjustRightInd w:val="0"/>
        <w:spacing w:after="0" w:line="240" w:lineRule="auto"/>
        <w:rPr>
          <w:rFonts w:ascii="Cambria" w:eastAsia="MS Mincho" w:hAnsi="Cambria" w:cs="Arial"/>
          <w:sz w:val="24"/>
          <w:szCs w:val="24"/>
        </w:rPr>
      </w:pPr>
      <w:r w:rsidRPr="0070391A">
        <w:rPr>
          <w:rFonts w:ascii="Cambria" w:eastAsia="MS Mincho" w:hAnsi="Cambria" w:cs="Arial"/>
          <w:sz w:val="24"/>
          <w:szCs w:val="24"/>
        </w:rPr>
        <w:t>Other Attendance:</w:t>
      </w:r>
    </w:p>
    <w:p w14:paraId="55BF3A44" w14:textId="11DA9624" w:rsidR="0070391A" w:rsidRDefault="0070391A" w:rsidP="00A74DB6">
      <w:pPr>
        <w:widowControl w:val="0"/>
        <w:autoSpaceDE w:val="0"/>
        <w:autoSpaceDN w:val="0"/>
        <w:adjustRightInd w:val="0"/>
        <w:spacing w:after="0" w:line="240" w:lineRule="auto"/>
        <w:rPr>
          <w:rFonts w:ascii="Cambria" w:eastAsia="MS Mincho" w:hAnsi="Cambria" w:cs="Arial"/>
          <w:sz w:val="24"/>
          <w:szCs w:val="24"/>
        </w:rPr>
      </w:pPr>
      <w:r w:rsidRPr="0070391A">
        <w:rPr>
          <w:rFonts w:ascii="Cambria" w:eastAsia="MS Mincho" w:hAnsi="Cambria" w:cs="Arial"/>
          <w:sz w:val="24"/>
          <w:szCs w:val="24"/>
        </w:rPr>
        <w:t xml:space="preserve">Katie Maynard, </w:t>
      </w:r>
      <w:r>
        <w:rPr>
          <w:rFonts w:ascii="Cambria" w:eastAsia="MS Mincho" w:hAnsi="Cambria" w:cs="Arial"/>
          <w:sz w:val="24"/>
          <w:szCs w:val="24"/>
        </w:rPr>
        <w:t>S</w:t>
      </w:r>
      <w:r w:rsidRPr="0070391A">
        <w:rPr>
          <w:rFonts w:ascii="Cambria" w:eastAsia="MS Mincho" w:hAnsi="Cambria" w:cs="Arial"/>
          <w:sz w:val="24"/>
          <w:szCs w:val="24"/>
        </w:rPr>
        <w:t>helby Huffman, Heather Perry, Jeremy Levine,</w:t>
      </w:r>
      <w:r>
        <w:rPr>
          <w:rFonts w:ascii="Cambria" w:eastAsia="MS Mincho" w:hAnsi="Cambria" w:cs="Arial"/>
          <w:sz w:val="24"/>
          <w:szCs w:val="24"/>
        </w:rPr>
        <w:t xml:space="preserve"> </w:t>
      </w:r>
      <w:r w:rsidRPr="0070391A">
        <w:rPr>
          <w:rFonts w:ascii="Cambria" w:eastAsia="MS Mincho" w:hAnsi="Cambria" w:cs="Arial"/>
          <w:sz w:val="24"/>
          <w:szCs w:val="24"/>
        </w:rPr>
        <w:t>Kiya Gornik</w:t>
      </w:r>
      <w:r>
        <w:rPr>
          <w:rFonts w:ascii="Cambria" w:eastAsia="MS Mincho" w:hAnsi="Cambria" w:cs="Arial"/>
          <w:sz w:val="24"/>
          <w:szCs w:val="24"/>
        </w:rPr>
        <w:t xml:space="preserve">, Jodi Switzer, </w:t>
      </w:r>
      <w:r w:rsidRPr="0070391A">
        <w:rPr>
          <w:rFonts w:ascii="Cambria" w:eastAsia="MS Mincho" w:hAnsi="Cambria" w:cs="Arial"/>
          <w:sz w:val="24"/>
          <w:szCs w:val="24"/>
        </w:rPr>
        <w:t>Tim Schwartz</w:t>
      </w:r>
    </w:p>
    <w:p w14:paraId="242B2DED" w14:textId="77777777" w:rsidR="0070391A" w:rsidRDefault="0070391A" w:rsidP="00A74DB6">
      <w:pPr>
        <w:widowControl w:val="0"/>
        <w:autoSpaceDE w:val="0"/>
        <w:autoSpaceDN w:val="0"/>
        <w:adjustRightInd w:val="0"/>
        <w:spacing w:after="0" w:line="240" w:lineRule="auto"/>
        <w:rPr>
          <w:rFonts w:ascii="Cambria" w:eastAsia="MS Mincho" w:hAnsi="Cambria" w:cs="Arial"/>
          <w:sz w:val="24"/>
          <w:szCs w:val="24"/>
        </w:rPr>
      </w:pPr>
    </w:p>
    <w:p w14:paraId="683579A7" w14:textId="77777777" w:rsidR="00A74DB6" w:rsidRPr="00A74DB6" w:rsidRDefault="00A74DB6" w:rsidP="00A74DB6">
      <w:pPr>
        <w:widowControl w:val="0"/>
        <w:autoSpaceDE w:val="0"/>
        <w:autoSpaceDN w:val="0"/>
        <w:adjustRightInd w:val="0"/>
        <w:spacing w:after="0" w:line="240" w:lineRule="auto"/>
        <w:rPr>
          <w:rFonts w:ascii="Cambria" w:eastAsia="MS Mincho" w:hAnsi="Cambria" w:cs="Arial"/>
          <w:sz w:val="24"/>
          <w:szCs w:val="24"/>
        </w:rPr>
      </w:pPr>
      <w:r w:rsidRPr="00A74DB6">
        <w:rPr>
          <w:rFonts w:ascii="Cambria" w:eastAsia="MS Mincho" w:hAnsi="Cambria" w:cs="Arial"/>
          <w:sz w:val="24"/>
          <w:szCs w:val="24"/>
        </w:rPr>
        <w:t>A</w:t>
      </w:r>
      <w:r w:rsidR="007A102B">
        <w:rPr>
          <w:rFonts w:ascii="Cambria" w:eastAsia="MS Mincho" w:hAnsi="Cambria" w:cs="Arial"/>
          <w:sz w:val="24"/>
          <w:szCs w:val="24"/>
        </w:rPr>
        <w:t>nnouncements (1:3</w:t>
      </w:r>
      <w:r w:rsidRPr="00A74DB6">
        <w:rPr>
          <w:rFonts w:ascii="Cambria" w:eastAsia="MS Mincho" w:hAnsi="Cambria" w:cs="Arial"/>
          <w:sz w:val="24"/>
          <w:szCs w:val="24"/>
        </w:rPr>
        <w:t>5</w:t>
      </w:r>
      <w:r w:rsidR="007A102B">
        <w:rPr>
          <w:rFonts w:ascii="Cambria" w:eastAsia="MS Mincho" w:hAnsi="Cambria" w:cs="Arial"/>
          <w:sz w:val="24"/>
          <w:szCs w:val="24"/>
        </w:rPr>
        <w:t>-</w:t>
      </w:r>
      <w:r>
        <w:rPr>
          <w:rFonts w:ascii="Cambria" w:eastAsia="MS Mincho" w:hAnsi="Cambria" w:cs="Arial"/>
          <w:sz w:val="24"/>
          <w:szCs w:val="24"/>
        </w:rPr>
        <w:t>1</w:t>
      </w:r>
      <w:r w:rsidR="007A102B">
        <w:rPr>
          <w:rFonts w:ascii="Cambria" w:eastAsia="MS Mincho" w:hAnsi="Cambria" w:cs="Arial"/>
          <w:sz w:val="24"/>
          <w:szCs w:val="24"/>
        </w:rPr>
        <w:t>:40</w:t>
      </w:r>
      <w:r w:rsidRPr="00A74DB6">
        <w:rPr>
          <w:rFonts w:ascii="Cambria" w:eastAsia="MS Mincho" w:hAnsi="Cambria" w:cs="Arial"/>
          <w:sz w:val="24"/>
          <w:szCs w:val="24"/>
        </w:rPr>
        <w:t>):</w:t>
      </w:r>
    </w:p>
    <w:p w14:paraId="6688ED2F" w14:textId="77777777" w:rsidR="00A74DB6" w:rsidRPr="00C1227A" w:rsidRDefault="00A74DB6" w:rsidP="007A102B">
      <w:pPr>
        <w:widowControl w:val="0"/>
        <w:numPr>
          <w:ilvl w:val="0"/>
          <w:numId w:val="5"/>
        </w:numPr>
        <w:autoSpaceDE w:val="0"/>
        <w:autoSpaceDN w:val="0"/>
        <w:adjustRightInd w:val="0"/>
        <w:spacing w:after="0" w:line="240" w:lineRule="auto"/>
        <w:contextualSpacing/>
        <w:rPr>
          <w:rFonts w:ascii="Cambria" w:eastAsia="Calibri" w:hAnsi="Cambria" w:cs="Times New Roman"/>
          <w:sz w:val="24"/>
          <w:szCs w:val="24"/>
        </w:rPr>
      </w:pPr>
      <w:r>
        <w:rPr>
          <w:rFonts w:ascii="Cambria" w:eastAsia="MS Mincho" w:hAnsi="Cambria" w:cs="Arial"/>
          <w:sz w:val="24"/>
          <w:szCs w:val="24"/>
        </w:rPr>
        <w:t>CH</w:t>
      </w:r>
      <w:r w:rsidRPr="00A74DB6">
        <w:rPr>
          <w:rFonts w:ascii="Cambria" w:eastAsia="MS Mincho" w:hAnsi="Cambria" w:cs="Arial"/>
          <w:sz w:val="24"/>
          <w:szCs w:val="24"/>
        </w:rPr>
        <w:t>ESC – Katie Maynard</w:t>
      </w:r>
      <w:r w:rsidR="00C1227A">
        <w:rPr>
          <w:rFonts w:ascii="Cambria" w:eastAsia="MS Mincho" w:hAnsi="Cambria" w:cs="Arial"/>
          <w:sz w:val="24"/>
          <w:szCs w:val="24"/>
        </w:rPr>
        <w:t xml:space="preserve"> </w:t>
      </w:r>
    </w:p>
    <w:p w14:paraId="2E000508" w14:textId="25DF66D5" w:rsidR="00C1227A" w:rsidRPr="0070391A" w:rsidRDefault="00A44412" w:rsidP="0070391A">
      <w:pPr>
        <w:widowControl w:val="0"/>
        <w:autoSpaceDE w:val="0"/>
        <w:autoSpaceDN w:val="0"/>
        <w:adjustRightInd w:val="0"/>
        <w:spacing w:after="0" w:line="240" w:lineRule="auto"/>
        <w:ind w:left="360"/>
        <w:contextualSpacing/>
        <w:rPr>
          <w:rFonts w:ascii="Cambria" w:eastAsia="MS Mincho" w:hAnsi="Cambria" w:cs="Arial"/>
          <w:sz w:val="24"/>
          <w:szCs w:val="24"/>
        </w:rPr>
      </w:pPr>
      <w:r>
        <w:rPr>
          <w:rFonts w:ascii="Cambria" w:eastAsia="MS Mincho" w:hAnsi="Cambria" w:cs="Arial"/>
          <w:sz w:val="24"/>
          <w:szCs w:val="24"/>
        </w:rPr>
        <w:t xml:space="preserve">UCSB is </w:t>
      </w:r>
      <w:r w:rsidR="0070391A">
        <w:rPr>
          <w:rFonts w:ascii="Cambria" w:eastAsia="MS Mincho" w:hAnsi="Cambria" w:cs="Arial"/>
          <w:sz w:val="24"/>
          <w:szCs w:val="24"/>
        </w:rPr>
        <w:t xml:space="preserve">hosting the </w:t>
      </w:r>
      <w:r w:rsidR="00C1227A">
        <w:rPr>
          <w:rFonts w:ascii="Cambria" w:eastAsia="MS Mincho" w:hAnsi="Cambria" w:cs="Arial"/>
          <w:sz w:val="24"/>
          <w:szCs w:val="24"/>
        </w:rPr>
        <w:t>Califo</w:t>
      </w:r>
      <w:r w:rsidR="0070391A">
        <w:rPr>
          <w:rFonts w:ascii="Cambria" w:eastAsia="MS Mincho" w:hAnsi="Cambria" w:cs="Arial"/>
          <w:sz w:val="24"/>
          <w:szCs w:val="24"/>
        </w:rPr>
        <w:t>rn</w:t>
      </w:r>
      <w:r>
        <w:rPr>
          <w:rFonts w:ascii="Cambria" w:eastAsia="MS Mincho" w:hAnsi="Cambria" w:cs="Arial"/>
          <w:sz w:val="24"/>
          <w:szCs w:val="24"/>
        </w:rPr>
        <w:t>ia Higher Education conference during the</w:t>
      </w:r>
      <w:r w:rsidR="0070391A">
        <w:rPr>
          <w:rFonts w:ascii="Cambria" w:eastAsia="MS Mincho" w:hAnsi="Cambria" w:cs="Arial"/>
          <w:sz w:val="24"/>
          <w:szCs w:val="24"/>
        </w:rPr>
        <w:t xml:space="preserve"> last week of June. </w:t>
      </w:r>
      <w:r w:rsidR="00C1227A">
        <w:rPr>
          <w:rFonts w:ascii="Cambria" w:eastAsia="MS Mincho" w:hAnsi="Cambria" w:cs="Arial"/>
          <w:sz w:val="24"/>
          <w:szCs w:val="24"/>
        </w:rPr>
        <w:t xml:space="preserve">We are still excepting </w:t>
      </w:r>
      <w:r w:rsidR="0070391A">
        <w:rPr>
          <w:rFonts w:ascii="Cambria" w:eastAsia="MS Mincho" w:hAnsi="Cambria" w:cs="Arial"/>
          <w:sz w:val="24"/>
          <w:szCs w:val="24"/>
        </w:rPr>
        <w:t xml:space="preserve">applications for </w:t>
      </w:r>
      <w:r w:rsidR="00C1227A">
        <w:rPr>
          <w:rFonts w:ascii="Cambria" w:eastAsia="MS Mincho" w:hAnsi="Cambria" w:cs="Arial"/>
          <w:sz w:val="24"/>
          <w:szCs w:val="24"/>
        </w:rPr>
        <w:t xml:space="preserve">best practice awards.  </w:t>
      </w:r>
    </w:p>
    <w:p w14:paraId="456BACCB" w14:textId="3647C197" w:rsidR="00C1227A" w:rsidRPr="0070391A" w:rsidRDefault="007A102B" w:rsidP="0070391A">
      <w:pPr>
        <w:pStyle w:val="ListParagraph"/>
        <w:numPr>
          <w:ilvl w:val="0"/>
          <w:numId w:val="5"/>
        </w:numPr>
        <w:spacing w:after="0"/>
        <w:rPr>
          <w:rFonts w:ascii="Cambria" w:eastAsia="Calibri" w:hAnsi="Cambria" w:cs="Times New Roman"/>
          <w:sz w:val="24"/>
          <w:szCs w:val="24"/>
        </w:rPr>
      </w:pPr>
      <w:r w:rsidRPr="0070391A">
        <w:rPr>
          <w:rFonts w:ascii="Cambria" w:eastAsia="Calibri" w:hAnsi="Cambria" w:cs="Times New Roman"/>
          <w:sz w:val="24"/>
          <w:szCs w:val="24"/>
        </w:rPr>
        <w:t>Sierra and Princeton Submission</w:t>
      </w:r>
      <w:r w:rsidR="0070391A" w:rsidRPr="0070391A">
        <w:rPr>
          <w:rFonts w:ascii="Cambria" w:eastAsia="Calibri" w:hAnsi="Cambria" w:cs="Times New Roman"/>
          <w:sz w:val="24"/>
          <w:szCs w:val="24"/>
        </w:rPr>
        <w:t xml:space="preserve"> – Submission </w:t>
      </w:r>
      <w:r w:rsidR="0070391A">
        <w:rPr>
          <w:rFonts w:ascii="Cambria" w:eastAsia="Calibri" w:hAnsi="Cambria" w:cs="Times New Roman"/>
          <w:sz w:val="24"/>
          <w:szCs w:val="24"/>
        </w:rPr>
        <w:t xml:space="preserve">Deadline is this Friday </w:t>
      </w:r>
    </w:p>
    <w:p w14:paraId="4ED0B2C0" w14:textId="77777777" w:rsidR="00A74DB6" w:rsidRPr="000E78C5" w:rsidRDefault="007A102B" w:rsidP="007A102B">
      <w:pPr>
        <w:widowControl w:val="0"/>
        <w:autoSpaceDE w:val="0"/>
        <w:autoSpaceDN w:val="0"/>
        <w:adjustRightInd w:val="0"/>
        <w:spacing w:after="0" w:line="240" w:lineRule="auto"/>
        <w:rPr>
          <w:rFonts w:ascii="Cambria" w:eastAsia="Calibri" w:hAnsi="Cambria" w:cs="Times New Roman"/>
          <w:sz w:val="24"/>
          <w:szCs w:val="24"/>
        </w:rPr>
      </w:pPr>
      <w:r w:rsidRPr="000E78C5">
        <w:rPr>
          <w:rFonts w:ascii="Cambria" w:eastAsia="Calibri" w:hAnsi="Cambria" w:cs="Times New Roman"/>
          <w:sz w:val="24"/>
          <w:szCs w:val="24"/>
        </w:rPr>
        <w:t>Updates (1:40</w:t>
      </w:r>
      <w:r w:rsidR="00A74DB6" w:rsidRPr="000E78C5">
        <w:rPr>
          <w:rFonts w:ascii="Cambria" w:eastAsia="Calibri" w:hAnsi="Cambria" w:cs="Times New Roman"/>
          <w:sz w:val="24"/>
          <w:szCs w:val="24"/>
        </w:rPr>
        <w:t xml:space="preserve"> </w:t>
      </w:r>
      <w:r w:rsidR="005B4C0C">
        <w:rPr>
          <w:rFonts w:ascii="Cambria" w:eastAsia="Calibri" w:hAnsi="Cambria" w:cs="Times New Roman"/>
          <w:sz w:val="24"/>
          <w:szCs w:val="24"/>
        </w:rPr>
        <w:t>– 1:50</w:t>
      </w:r>
      <w:r w:rsidR="00A74DB6" w:rsidRPr="000E78C5">
        <w:rPr>
          <w:rFonts w:ascii="Cambria" w:eastAsia="Calibri" w:hAnsi="Cambria" w:cs="Times New Roman"/>
          <w:sz w:val="24"/>
          <w:szCs w:val="24"/>
        </w:rPr>
        <w:t>): </w:t>
      </w:r>
    </w:p>
    <w:p w14:paraId="376642C5" w14:textId="77777777" w:rsidR="005B4C0C" w:rsidRDefault="005B4C0C" w:rsidP="005B4C0C">
      <w:pPr>
        <w:pStyle w:val="ListParagraph"/>
        <w:widowControl w:val="0"/>
        <w:numPr>
          <w:ilvl w:val="0"/>
          <w:numId w:val="9"/>
        </w:numPr>
        <w:autoSpaceDE w:val="0"/>
        <w:autoSpaceDN w:val="0"/>
        <w:adjustRightInd w:val="0"/>
        <w:spacing w:after="0" w:line="240" w:lineRule="auto"/>
        <w:rPr>
          <w:rFonts w:ascii="Cambria" w:eastAsia="Calibri" w:hAnsi="Cambria" w:cs="Times New Roman"/>
          <w:sz w:val="24"/>
          <w:szCs w:val="24"/>
        </w:rPr>
      </w:pPr>
      <w:r w:rsidRPr="005B4C0C">
        <w:rPr>
          <w:rFonts w:ascii="Cambria" w:eastAsia="Calibri" w:hAnsi="Cambria" w:cs="Times New Roman"/>
          <w:sz w:val="24"/>
          <w:szCs w:val="24"/>
        </w:rPr>
        <w:t>Sustainable Procurement Working Group</w:t>
      </w:r>
      <w:r>
        <w:rPr>
          <w:rFonts w:ascii="Cambria" w:eastAsia="Calibri" w:hAnsi="Cambria" w:cs="Times New Roman"/>
          <w:sz w:val="24"/>
          <w:szCs w:val="24"/>
        </w:rPr>
        <w:t xml:space="preserve"> meeting- Heather</w:t>
      </w:r>
    </w:p>
    <w:p w14:paraId="64DD4AB7" w14:textId="5B488294" w:rsidR="00237B6D" w:rsidRDefault="00A44412" w:rsidP="00C1227A">
      <w:pPr>
        <w:pStyle w:val="ListParagraph"/>
        <w:widowControl w:val="0"/>
        <w:autoSpaceDE w:val="0"/>
        <w:autoSpaceDN w:val="0"/>
        <w:adjustRightInd w:val="0"/>
        <w:spacing w:after="0" w:line="240" w:lineRule="auto"/>
        <w:rPr>
          <w:rFonts w:ascii="Cambria" w:eastAsia="Calibri" w:hAnsi="Cambria" w:cs="Times New Roman"/>
          <w:sz w:val="24"/>
          <w:szCs w:val="24"/>
        </w:rPr>
      </w:pPr>
      <w:r>
        <w:rPr>
          <w:rFonts w:ascii="Cambria" w:eastAsia="Calibri" w:hAnsi="Cambria" w:cs="Times New Roman"/>
          <w:sz w:val="24"/>
          <w:szCs w:val="24"/>
        </w:rPr>
        <w:t>The system wide</w:t>
      </w:r>
      <w:r w:rsidR="00BD2286">
        <w:rPr>
          <w:rFonts w:ascii="Cambria" w:eastAsia="Calibri" w:hAnsi="Cambria" w:cs="Times New Roman"/>
          <w:sz w:val="24"/>
          <w:szCs w:val="24"/>
        </w:rPr>
        <w:t xml:space="preserve"> procurement group </w:t>
      </w:r>
      <w:r>
        <w:rPr>
          <w:rFonts w:ascii="Cambria" w:eastAsia="Calibri" w:hAnsi="Cambria" w:cs="Times New Roman"/>
          <w:sz w:val="24"/>
          <w:szCs w:val="24"/>
        </w:rPr>
        <w:t>just had a</w:t>
      </w:r>
      <w:r w:rsidR="00BD2286">
        <w:rPr>
          <w:rFonts w:ascii="Cambria" w:eastAsia="Calibri" w:hAnsi="Cambria" w:cs="Times New Roman"/>
          <w:sz w:val="24"/>
          <w:szCs w:val="24"/>
        </w:rPr>
        <w:t xml:space="preserve"> kick off meeting in SD. </w:t>
      </w:r>
      <w:r>
        <w:rPr>
          <w:rFonts w:ascii="Cambria" w:eastAsia="Calibri" w:hAnsi="Cambria" w:cs="Times New Roman"/>
          <w:sz w:val="24"/>
          <w:szCs w:val="24"/>
        </w:rPr>
        <w:t>The f</w:t>
      </w:r>
      <w:r w:rsidR="00BD2286">
        <w:rPr>
          <w:rFonts w:ascii="Cambria" w:eastAsia="Calibri" w:hAnsi="Cambria" w:cs="Times New Roman"/>
          <w:sz w:val="24"/>
          <w:szCs w:val="24"/>
        </w:rPr>
        <w:t>irst day was open to procurement and sustainability officers at all campuses</w:t>
      </w:r>
      <w:r>
        <w:rPr>
          <w:rFonts w:ascii="Cambria" w:eastAsia="Calibri" w:hAnsi="Cambria" w:cs="Times New Roman"/>
          <w:sz w:val="24"/>
          <w:szCs w:val="24"/>
        </w:rPr>
        <w:t>,</w:t>
      </w:r>
      <w:r w:rsidR="00BD2286">
        <w:rPr>
          <w:rFonts w:ascii="Cambria" w:eastAsia="Calibri" w:hAnsi="Cambria" w:cs="Times New Roman"/>
          <w:sz w:val="24"/>
          <w:szCs w:val="24"/>
        </w:rPr>
        <w:t xml:space="preserve"> with quick fire presentations </w:t>
      </w:r>
      <w:r w:rsidR="0070391A">
        <w:rPr>
          <w:rFonts w:ascii="Cambria" w:eastAsia="Calibri" w:hAnsi="Cambria" w:cs="Times New Roman"/>
          <w:sz w:val="24"/>
          <w:szCs w:val="24"/>
        </w:rPr>
        <w:t xml:space="preserve">of projects that campuses are working on, and that could be expanded system wide. </w:t>
      </w:r>
    </w:p>
    <w:p w14:paraId="269B3D0C" w14:textId="09A50DB7" w:rsidR="00237B6D" w:rsidRDefault="00A44412" w:rsidP="00237B6D">
      <w:pPr>
        <w:pStyle w:val="ListParagraph"/>
        <w:widowControl w:val="0"/>
        <w:autoSpaceDE w:val="0"/>
        <w:autoSpaceDN w:val="0"/>
        <w:adjustRightInd w:val="0"/>
        <w:spacing w:after="0" w:line="240" w:lineRule="auto"/>
        <w:rPr>
          <w:rFonts w:ascii="Cambria" w:eastAsia="Calibri" w:hAnsi="Cambria" w:cs="Times New Roman"/>
          <w:sz w:val="24"/>
          <w:szCs w:val="24"/>
        </w:rPr>
      </w:pPr>
      <w:r>
        <w:rPr>
          <w:rFonts w:ascii="Cambria" w:eastAsia="Calibri" w:hAnsi="Cambria" w:cs="Times New Roman"/>
          <w:sz w:val="24"/>
          <w:szCs w:val="24"/>
        </w:rPr>
        <w:t>During the</w:t>
      </w:r>
      <w:r w:rsidR="00BD2286">
        <w:rPr>
          <w:rFonts w:ascii="Cambria" w:eastAsia="Calibri" w:hAnsi="Cambria" w:cs="Times New Roman"/>
          <w:sz w:val="24"/>
          <w:szCs w:val="24"/>
        </w:rPr>
        <w:t xml:space="preserve"> second </w:t>
      </w:r>
      <w:r w:rsidR="00237B6D">
        <w:rPr>
          <w:rFonts w:ascii="Cambria" w:eastAsia="Calibri" w:hAnsi="Cambria" w:cs="Times New Roman"/>
          <w:sz w:val="24"/>
          <w:szCs w:val="24"/>
        </w:rPr>
        <w:t xml:space="preserve">day, just the </w:t>
      </w:r>
      <w:r w:rsidR="00BD2286">
        <w:rPr>
          <w:rFonts w:ascii="Cambria" w:eastAsia="Calibri" w:hAnsi="Cambria" w:cs="Times New Roman"/>
          <w:sz w:val="24"/>
          <w:szCs w:val="24"/>
        </w:rPr>
        <w:t>working group members</w:t>
      </w:r>
      <w:r w:rsidR="00237B6D">
        <w:rPr>
          <w:rFonts w:ascii="Cambria" w:eastAsia="Calibri" w:hAnsi="Cambria" w:cs="Times New Roman"/>
          <w:sz w:val="24"/>
          <w:szCs w:val="24"/>
        </w:rPr>
        <w:t xml:space="preserve"> convened to discuss w</w:t>
      </w:r>
      <w:r w:rsidR="00BD2286">
        <w:rPr>
          <w:rFonts w:ascii="Cambria" w:eastAsia="Calibri" w:hAnsi="Cambria" w:cs="Times New Roman"/>
          <w:sz w:val="24"/>
          <w:szCs w:val="24"/>
        </w:rPr>
        <w:t xml:space="preserve">hat </w:t>
      </w:r>
      <w:r w:rsidR="00237B6D">
        <w:rPr>
          <w:rFonts w:ascii="Cambria" w:eastAsia="Calibri" w:hAnsi="Cambria" w:cs="Times New Roman"/>
          <w:sz w:val="24"/>
          <w:szCs w:val="24"/>
        </w:rPr>
        <w:t xml:space="preserve">the key objectives are </w:t>
      </w:r>
      <w:r w:rsidR="00BD2286">
        <w:rPr>
          <w:rFonts w:ascii="Cambria" w:eastAsia="Calibri" w:hAnsi="Cambria" w:cs="Times New Roman"/>
          <w:sz w:val="24"/>
          <w:szCs w:val="24"/>
        </w:rPr>
        <w:t>and which proj</w:t>
      </w:r>
      <w:r w:rsidR="00237B6D">
        <w:rPr>
          <w:rFonts w:ascii="Cambria" w:eastAsia="Calibri" w:hAnsi="Cambria" w:cs="Times New Roman"/>
          <w:sz w:val="24"/>
          <w:szCs w:val="24"/>
        </w:rPr>
        <w:t>ects could have a large impact</w:t>
      </w:r>
      <w:r w:rsidR="00BD2286">
        <w:rPr>
          <w:rFonts w:ascii="Cambria" w:eastAsia="Calibri" w:hAnsi="Cambria" w:cs="Times New Roman"/>
          <w:sz w:val="24"/>
          <w:szCs w:val="24"/>
        </w:rPr>
        <w:t xml:space="preserve">. </w:t>
      </w:r>
      <w:r w:rsidR="00237B6D">
        <w:rPr>
          <w:rFonts w:ascii="Cambria" w:eastAsia="Calibri" w:hAnsi="Cambria" w:cs="Times New Roman"/>
          <w:sz w:val="24"/>
          <w:szCs w:val="24"/>
        </w:rPr>
        <w:t>The group decided to work on e</w:t>
      </w:r>
      <w:r w:rsidR="00BD2286">
        <w:rPr>
          <w:rFonts w:ascii="Cambria" w:eastAsia="Calibri" w:hAnsi="Cambria" w:cs="Times New Roman"/>
          <w:sz w:val="24"/>
          <w:szCs w:val="24"/>
        </w:rPr>
        <w:t xml:space="preserve">ducation and training, surplus sale optimization, UC wide supplier </w:t>
      </w:r>
      <w:r w:rsidR="00237B6D">
        <w:rPr>
          <w:rFonts w:ascii="Cambria" w:eastAsia="Calibri" w:hAnsi="Cambria" w:cs="Times New Roman"/>
          <w:sz w:val="24"/>
          <w:szCs w:val="24"/>
        </w:rPr>
        <w:t>s</w:t>
      </w:r>
      <w:r w:rsidR="00BD2286">
        <w:rPr>
          <w:rFonts w:ascii="Cambria" w:eastAsia="Calibri" w:hAnsi="Cambria" w:cs="Times New Roman"/>
          <w:sz w:val="24"/>
          <w:szCs w:val="24"/>
        </w:rPr>
        <w:t xml:space="preserve">core cards, zero waste and lab waste, </w:t>
      </w:r>
      <w:r w:rsidR="00237B6D">
        <w:rPr>
          <w:rFonts w:ascii="Cambria" w:eastAsia="Calibri" w:hAnsi="Cambria" w:cs="Times New Roman"/>
          <w:sz w:val="24"/>
          <w:szCs w:val="24"/>
        </w:rPr>
        <w:t xml:space="preserve">etc. </w:t>
      </w:r>
    </w:p>
    <w:p w14:paraId="011A2B63" w14:textId="2C81C47C" w:rsidR="000E78C5" w:rsidRDefault="000E78C5" w:rsidP="00237B6D">
      <w:pPr>
        <w:pStyle w:val="ListParagraph"/>
        <w:widowControl w:val="0"/>
        <w:numPr>
          <w:ilvl w:val="0"/>
          <w:numId w:val="9"/>
        </w:numPr>
        <w:autoSpaceDE w:val="0"/>
        <w:autoSpaceDN w:val="0"/>
        <w:adjustRightInd w:val="0"/>
        <w:spacing w:after="0" w:line="240" w:lineRule="auto"/>
        <w:rPr>
          <w:rFonts w:ascii="Cambria" w:eastAsia="Calibri" w:hAnsi="Cambria" w:cs="Times New Roman"/>
          <w:sz w:val="24"/>
          <w:szCs w:val="24"/>
        </w:rPr>
      </w:pPr>
      <w:r w:rsidRPr="000E78C5">
        <w:rPr>
          <w:rFonts w:ascii="Cambria" w:eastAsia="Calibri" w:hAnsi="Cambria" w:cs="Times New Roman"/>
          <w:sz w:val="24"/>
          <w:szCs w:val="24"/>
        </w:rPr>
        <w:t>CAP Update</w:t>
      </w:r>
      <w:r w:rsidR="005B4C0C">
        <w:rPr>
          <w:rFonts w:ascii="Cambria" w:eastAsia="Calibri" w:hAnsi="Cambria" w:cs="Times New Roman"/>
          <w:sz w:val="24"/>
          <w:szCs w:val="24"/>
        </w:rPr>
        <w:t xml:space="preserve"> </w:t>
      </w:r>
      <w:r w:rsidR="00BD2286">
        <w:rPr>
          <w:rFonts w:ascii="Cambria" w:eastAsia="Calibri" w:hAnsi="Cambria" w:cs="Times New Roman"/>
          <w:sz w:val="24"/>
          <w:szCs w:val="24"/>
        </w:rPr>
        <w:t>–</w:t>
      </w:r>
      <w:r w:rsidR="005B4C0C">
        <w:rPr>
          <w:rFonts w:ascii="Cambria" w:eastAsia="Calibri" w:hAnsi="Cambria" w:cs="Times New Roman"/>
          <w:sz w:val="24"/>
          <w:szCs w:val="24"/>
        </w:rPr>
        <w:t xml:space="preserve"> Jewel</w:t>
      </w:r>
    </w:p>
    <w:p w14:paraId="63FF2119" w14:textId="7F25D910" w:rsidR="00BD2286" w:rsidRPr="00BD2286" w:rsidRDefault="00237B6D" w:rsidP="00BD2286">
      <w:pPr>
        <w:pStyle w:val="ListParagraph"/>
        <w:widowControl w:val="0"/>
        <w:autoSpaceDE w:val="0"/>
        <w:autoSpaceDN w:val="0"/>
        <w:adjustRightInd w:val="0"/>
        <w:spacing w:after="0" w:line="240" w:lineRule="auto"/>
        <w:rPr>
          <w:rFonts w:ascii="Cambria" w:eastAsia="Calibri" w:hAnsi="Cambria" w:cs="Times New Roman"/>
          <w:sz w:val="24"/>
          <w:szCs w:val="24"/>
        </w:rPr>
      </w:pPr>
      <w:r>
        <w:rPr>
          <w:rFonts w:ascii="Cambria" w:eastAsia="Calibri" w:hAnsi="Cambria" w:cs="Times New Roman"/>
          <w:sz w:val="24"/>
          <w:szCs w:val="24"/>
        </w:rPr>
        <w:t>This was the f</w:t>
      </w:r>
      <w:r w:rsidR="00BD2286">
        <w:rPr>
          <w:rFonts w:ascii="Cambria" w:eastAsia="Calibri" w:hAnsi="Cambria" w:cs="Times New Roman"/>
          <w:sz w:val="24"/>
          <w:szCs w:val="24"/>
        </w:rPr>
        <w:t>irst time we presented to the CPC</w:t>
      </w:r>
      <w:r>
        <w:rPr>
          <w:rFonts w:ascii="Cambria" w:eastAsia="Calibri" w:hAnsi="Cambria" w:cs="Times New Roman"/>
          <w:sz w:val="24"/>
          <w:szCs w:val="24"/>
        </w:rPr>
        <w:t xml:space="preserve"> on the climate action plan</w:t>
      </w:r>
      <w:r w:rsidR="00BD2286">
        <w:rPr>
          <w:rFonts w:ascii="Cambria" w:eastAsia="Calibri" w:hAnsi="Cambria" w:cs="Times New Roman"/>
          <w:sz w:val="24"/>
          <w:szCs w:val="24"/>
        </w:rPr>
        <w:t xml:space="preserve">. </w:t>
      </w:r>
      <w:r w:rsidR="00A44412">
        <w:rPr>
          <w:rFonts w:ascii="Cambria" w:eastAsia="Calibri" w:hAnsi="Cambria" w:cs="Times New Roman"/>
          <w:sz w:val="24"/>
          <w:szCs w:val="24"/>
        </w:rPr>
        <w:t xml:space="preserve">They didn’t have any major feedback however it was an important step in briefing them on the significance of this initiative. </w:t>
      </w:r>
    </w:p>
    <w:p w14:paraId="4DA59566" w14:textId="77777777" w:rsidR="00A74DB6" w:rsidRPr="00A74DB6" w:rsidRDefault="00A74DB6" w:rsidP="007A102B">
      <w:pPr>
        <w:widowControl w:val="0"/>
        <w:autoSpaceDE w:val="0"/>
        <w:autoSpaceDN w:val="0"/>
        <w:adjustRightInd w:val="0"/>
        <w:spacing w:after="0" w:line="240" w:lineRule="auto"/>
        <w:rPr>
          <w:rFonts w:ascii="Cambria" w:eastAsia="MS Mincho" w:hAnsi="Cambria" w:cs="Arial"/>
          <w:sz w:val="24"/>
          <w:szCs w:val="24"/>
        </w:rPr>
      </w:pPr>
      <w:r w:rsidRPr="00A74DB6">
        <w:rPr>
          <w:rFonts w:ascii="Cambria" w:eastAsia="MS Mincho" w:hAnsi="Cambria" w:cs="Arial"/>
          <w:sz w:val="24"/>
          <w:szCs w:val="24"/>
        </w:rPr>
        <w:t>M</w:t>
      </w:r>
      <w:r w:rsidR="005B4C0C">
        <w:rPr>
          <w:rFonts w:ascii="Cambria" w:eastAsia="MS Mincho" w:hAnsi="Cambria" w:cs="Arial"/>
          <w:sz w:val="24"/>
          <w:szCs w:val="24"/>
        </w:rPr>
        <w:t>inutes (1:50-1:55</w:t>
      </w:r>
      <w:r w:rsidRPr="00A74DB6">
        <w:rPr>
          <w:rFonts w:ascii="Cambria" w:eastAsia="MS Mincho" w:hAnsi="Cambria" w:cs="Arial"/>
          <w:sz w:val="24"/>
          <w:szCs w:val="24"/>
        </w:rPr>
        <w:t>):</w:t>
      </w:r>
    </w:p>
    <w:p w14:paraId="64613CC6" w14:textId="77777777" w:rsidR="00A74DB6" w:rsidRDefault="00A74DB6" w:rsidP="007A102B">
      <w:pPr>
        <w:widowControl w:val="0"/>
        <w:numPr>
          <w:ilvl w:val="0"/>
          <w:numId w:val="1"/>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 xml:space="preserve">Approve meeting min. from </w:t>
      </w:r>
      <w:r>
        <w:rPr>
          <w:rFonts w:ascii="Cambria" w:eastAsia="MS Mincho" w:hAnsi="Cambria" w:cs="Arial"/>
          <w:sz w:val="24"/>
          <w:szCs w:val="24"/>
        </w:rPr>
        <w:t xml:space="preserve">January </w:t>
      </w:r>
      <w:r w:rsidR="00BD2286">
        <w:rPr>
          <w:rFonts w:ascii="Cambria" w:eastAsia="MS Mincho" w:hAnsi="Cambria" w:cs="Arial"/>
          <w:sz w:val="24"/>
          <w:szCs w:val="24"/>
        </w:rPr>
        <w:t>–</w:t>
      </w:r>
      <w:r w:rsidRPr="00A74DB6">
        <w:rPr>
          <w:rFonts w:ascii="Cambria" w:eastAsia="MS Mincho" w:hAnsi="Cambria" w:cs="Arial"/>
          <w:sz w:val="24"/>
          <w:szCs w:val="24"/>
        </w:rPr>
        <w:t xml:space="preserve"> Bruce</w:t>
      </w:r>
      <w:r w:rsidR="00BD2286">
        <w:rPr>
          <w:rFonts w:ascii="Cambria" w:eastAsia="MS Mincho" w:hAnsi="Cambria" w:cs="Arial"/>
          <w:sz w:val="24"/>
          <w:szCs w:val="24"/>
        </w:rPr>
        <w:t xml:space="preserve"> </w:t>
      </w:r>
    </w:p>
    <w:p w14:paraId="01656627" w14:textId="77777777" w:rsidR="00BD2286" w:rsidRPr="00237B6D" w:rsidRDefault="00BD2286" w:rsidP="00BD2286">
      <w:pPr>
        <w:widowControl w:val="0"/>
        <w:autoSpaceDE w:val="0"/>
        <w:autoSpaceDN w:val="0"/>
        <w:adjustRightInd w:val="0"/>
        <w:spacing w:after="0" w:line="240" w:lineRule="auto"/>
        <w:ind w:left="720"/>
        <w:contextualSpacing/>
        <w:rPr>
          <w:rFonts w:ascii="Cambria" w:eastAsia="MS Mincho" w:hAnsi="Cambria" w:cs="Arial"/>
          <w:sz w:val="24"/>
          <w:szCs w:val="24"/>
        </w:rPr>
      </w:pPr>
      <w:r w:rsidRPr="00237B6D">
        <w:rPr>
          <w:rFonts w:ascii="Cambria" w:eastAsia="MS Mincho" w:hAnsi="Cambria" w:cs="Arial"/>
          <w:sz w:val="24"/>
          <w:szCs w:val="24"/>
        </w:rPr>
        <w:t xml:space="preserve">Approved </w:t>
      </w:r>
    </w:p>
    <w:p w14:paraId="2A0CA110" w14:textId="77777777" w:rsidR="00A74DB6" w:rsidRDefault="00A74DB6" w:rsidP="00A74DB6">
      <w:pPr>
        <w:widowControl w:val="0"/>
        <w:autoSpaceDE w:val="0"/>
        <w:autoSpaceDN w:val="0"/>
        <w:adjustRightInd w:val="0"/>
        <w:spacing w:after="0" w:line="240" w:lineRule="auto"/>
        <w:rPr>
          <w:rFonts w:ascii="Cambria" w:eastAsia="MS Mincho" w:hAnsi="Cambria" w:cs="Arial"/>
          <w:sz w:val="24"/>
          <w:szCs w:val="24"/>
        </w:rPr>
      </w:pPr>
      <w:r w:rsidRPr="00A74DB6">
        <w:rPr>
          <w:rFonts w:ascii="Cambria" w:eastAsia="MS Mincho" w:hAnsi="Cambria" w:cs="Arial"/>
          <w:sz w:val="24"/>
          <w:szCs w:val="24"/>
        </w:rPr>
        <w:t>Presentations and discussion</w:t>
      </w:r>
      <w:r w:rsidR="005B4C0C">
        <w:rPr>
          <w:rFonts w:ascii="Cambria" w:eastAsia="MS Mincho" w:hAnsi="Cambria" w:cs="Arial"/>
          <w:sz w:val="24"/>
          <w:szCs w:val="24"/>
        </w:rPr>
        <w:t xml:space="preserve"> (1:55-2:25</w:t>
      </w:r>
      <w:r w:rsidRPr="00A74DB6">
        <w:rPr>
          <w:rFonts w:ascii="Cambria" w:eastAsia="MS Mincho" w:hAnsi="Cambria" w:cs="Arial"/>
          <w:sz w:val="24"/>
          <w:szCs w:val="24"/>
        </w:rPr>
        <w:t>):</w:t>
      </w:r>
    </w:p>
    <w:p w14:paraId="418BB3D0" w14:textId="77777777" w:rsidR="007A102B" w:rsidRDefault="007A102B" w:rsidP="007A102B">
      <w:pPr>
        <w:pStyle w:val="ListParagraph"/>
        <w:widowControl w:val="0"/>
        <w:numPr>
          <w:ilvl w:val="0"/>
          <w:numId w:val="8"/>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Environmental Compliance – Jodi Switzer </w:t>
      </w:r>
    </w:p>
    <w:p w14:paraId="10653193" w14:textId="77777777" w:rsidR="00237B6D" w:rsidRDefault="00BD2286" w:rsidP="00237B6D">
      <w:pPr>
        <w:pStyle w:val="ListParagraph"/>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Regulatory updates </w:t>
      </w:r>
    </w:p>
    <w:p w14:paraId="34F97938" w14:textId="41E24A01" w:rsidR="00BD2286" w:rsidRDefault="00BD2286" w:rsidP="00237B6D">
      <w:pPr>
        <w:pStyle w:val="ListParagraph"/>
        <w:widowControl w:val="0"/>
        <w:numPr>
          <w:ilvl w:val="0"/>
          <w:numId w:val="10"/>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Air </w:t>
      </w:r>
      <w:r w:rsidR="00237B6D">
        <w:rPr>
          <w:rFonts w:ascii="Cambria" w:eastAsia="MS Mincho" w:hAnsi="Cambria" w:cs="Arial"/>
          <w:sz w:val="24"/>
          <w:szCs w:val="24"/>
        </w:rPr>
        <w:t>Compliance</w:t>
      </w:r>
      <w:r>
        <w:rPr>
          <w:rFonts w:ascii="Cambria" w:eastAsia="MS Mincho" w:hAnsi="Cambria" w:cs="Arial"/>
          <w:sz w:val="24"/>
          <w:szCs w:val="24"/>
        </w:rPr>
        <w:t xml:space="preserve"> Program</w:t>
      </w:r>
    </w:p>
    <w:p w14:paraId="61AC20AC" w14:textId="6E68AC52" w:rsidR="00BD2286" w:rsidRDefault="00BD2286" w:rsidP="00BD2286">
      <w:pPr>
        <w:pStyle w:val="ListParagraph"/>
        <w:widowControl w:val="0"/>
        <w:numPr>
          <w:ilvl w:val="0"/>
          <w:numId w:val="10"/>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MS4 </w:t>
      </w:r>
      <w:r w:rsidR="00237B6D">
        <w:rPr>
          <w:rFonts w:ascii="Cambria" w:eastAsia="MS Mincho" w:hAnsi="Cambria" w:cs="Arial"/>
          <w:sz w:val="24"/>
          <w:szCs w:val="24"/>
        </w:rPr>
        <w:t>storm water</w:t>
      </w:r>
      <w:r>
        <w:rPr>
          <w:rFonts w:ascii="Cambria" w:eastAsia="MS Mincho" w:hAnsi="Cambria" w:cs="Arial"/>
          <w:sz w:val="24"/>
          <w:szCs w:val="24"/>
        </w:rPr>
        <w:t xml:space="preserve"> program</w:t>
      </w:r>
    </w:p>
    <w:p w14:paraId="236E63B1" w14:textId="77777777" w:rsidR="00BD2286" w:rsidRDefault="00BD2286" w:rsidP="00BD2286">
      <w:pPr>
        <w:pStyle w:val="ListParagraph"/>
        <w:widowControl w:val="0"/>
        <w:numPr>
          <w:ilvl w:val="1"/>
          <w:numId w:val="10"/>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Post construction</w:t>
      </w:r>
    </w:p>
    <w:p w14:paraId="5CF344C8" w14:textId="77777777" w:rsidR="00BD2286" w:rsidRDefault="00BD2286" w:rsidP="00BD2286">
      <w:pPr>
        <w:pStyle w:val="ListParagraph"/>
        <w:widowControl w:val="0"/>
        <w:numPr>
          <w:ilvl w:val="1"/>
          <w:numId w:val="10"/>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Trash compliance</w:t>
      </w:r>
    </w:p>
    <w:p w14:paraId="11C9F134" w14:textId="77777777" w:rsidR="003964F9" w:rsidRDefault="003964F9" w:rsidP="00BD2286">
      <w:pPr>
        <w:widowControl w:val="0"/>
        <w:autoSpaceDE w:val="0"/>
        <w:autoSpaceDN w:val="0"/>
        <w:adjustRightInd w:val="0"/>
        <w:spacing w:after="0" w:line="240" w:lineRule="auto"/>
        <w:rPr>
          <w:rFonts w:ascii="Cambria" w:eastAsia="MS Mincho" w:hAnsi="Cambria" w:cs="Arial"/>
          <w:sz w:val="24"/>
          <w:szCs w:val="24"/>
        </w:rPr>
      </w:pPr>
    </w:p>
    <w:p w14:paraId="4F5D8B3F" w14:textId="6A052E80" w:rsidR="00237B6D" w:rsidRPr="00237B6D" w:rsidRDefault="00237B6D" w:rsidP="00237B6D">
      <w:pPr>
        <w:widowControl w:val="0"/>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lastRenderedPageBreak/>
        <w:t>138 Rules and Regulations that apply to stationary sources of air pollution</w:t>
      </w:r>
    </w:p>
    <w:p w14:paraId="0BBE2993" w14:textId="77777777" w:rsidR="00237B6D" w:rsidRDefault="00237B6D" w:rsidP="00237B6D">
      <w:pPr>
        <w:pStyle w:val="ListParagraph"/>
        <w:widowControl w:val="0"/>
        <w:numPr>
          <w:ilvl w:val="0"/>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Vast majority of UCSB’s permitted emission sources are combustion emissions from boilers and generators</w:t>
      </w:r>
    </w:p>
    <w:p w14:paraId="1D9D19AD" w14:textId="77777777" w:rsidR="00237B6D" w:rsidRDefault="00237B6D" w:rsidP="00237B6D">
      <w:pPr>
        <w:pStyle w:val="ListParagraph"/>
        <w:widowControl w:val="0"/>
        <w:numPr>
          <w:ilvl w:val="1"/>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97 natural gas boilers</w:t>
      </w:r>
    </w:p>
    <w:p w14:paraId="5424499C" w14:textId="77777777" w:rsidR="00237B6D" w:rsidRDefault="00237B6D" w:rsidP="00237B6D">
      <w:pPr>
        <w:pStyle w:val="ListParagraph"/>
        <w:widowControl w:val="0"/>
        <w:numPr>
          <w:ilvl w:val="1"/>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 xml:space="preserve">44 diesel emergency generators </w:t>
      </w:r>
    </w:p>
    <w:p w14:paraId="0CFB9201" w14:textId="77777777" w:rsidR="00237B6D" w:rsidRDefault="00237B6D" w:rsidP="00237B6D">
      <w:pPr>
        <w:pStyle w:val="ListParagraph"/>
        <w:widowControl w:val="0"/>
        <w:numPr>
          <w:ilvl w:val="0"/>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New/replacement sources require New Source Review</w:t>
      </w:r>
    </w:p>
    <w:p w14:paraId="6AD507A8" w14:textId="77777777" w:rsidR="00237B6D" w:rsidRDefault="00237B6D" w:rsidP="00237B6D">
      <w:pPr>
        <w:pStyle w:val="ListParagraph"/>
        <w:widowControl w:val="0"/>
        <w:numPr>
          <w:ilvl w:val="1"/>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Air Quality Impact Analysis - Computer model to determine expected increases in pollutants and evaluate potential health impacts</w:t>
      </w:r>
    </w:p>
    <w:p w14:paraId="70FA7070" w14:textId="77777777" w:rsidR="00237B6D" w:rsidRDefault="00237B6D" w:rsidP="00237B6D">
      <w:pPr>
        <w:pStyle w:val="ListParagraph"/>
        <w:widowControl w:val="0"/>
        <w:numPr>
          <w:ilvl w:val="1"/>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Evaluates new or replacement emissions for compliance with local, state, and federal air quality standards</w:t>
      </w:r>
    </w:p>
    <w:p w14:paraId="647993AF" w14:textId="52B87D9C" w:rsidR="00237B6D" w:rsidRDefault="00237B6D" w:rsidP="00237B6D">
      <w:pPr>
        <w:pStyle w:val="ListParagraph"/>
        <w:widowControl w:val="0"/>
        <w:numPr>
          <w:ilvl w:val="1"/>
          <w:numId w:val="11"/>
        </w:numPr>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SBCAPCD Clean Air Plan identifies pollution-control measures needed to meet clean air standards.  Goals of the Plan are focused to not only maintain but to improve current air quality.  One of the ways this is accomplished is through a process called New Source Review.</w:t>
      </w:r>
    </w:p>
    <w:p w14:paraId="132C77DA" w14:textId="77777777" w:rsidR="00237B6D" w:rsidRPr="00237B6D" w:rsidRDefault="00237B6D" w:rsidP="00237B6D">
      <w:pPr>
        <w:widowControl w:val="0"/>
        <w:autoSpaceDE w:val="0"/>
        <w:autoSpaceDN w:val="0"/>
        <w:adjustRightInd w:val="0"/>
        <w:spacing w:after="0" w:line="240" w:lineRule="auto"/>
        <w:rPr>
          <w:rFonts w:ascii="Cambria" w:eastAsia="MS Mincho" w:hAnsi="Cambria" w:cs="Arial"/>
          <w:sz w:val="24"/>
          <w:szCs w:val="24"/>
        </w:rPr>
      </w:pPr>
    </w:p>
    <w:p w14:paraId="0B37059A" w14:textId="4F6938BB" w:rsidR="003964F9" w:rsidRDefault="00237B6D" w:rsidP="00E17C9C">
      <w:pPr>
        <w:widowControl w:val="0"/>
        <w:autoSpaceDE w:val="0"/>
        <w:autoSpaceDN w:val="0"/>
        <w:adjustRightInd w:val="0"/>
        <w:spacing w:after="0" w:line="240" w:lineRule="auto"/>
        <w:rPr>
          <w:rFonts w:ascii="Cambria" w:eastAsia="MS Mincho" w:hAnsi="Cambria" w:cs="Arial"/>
          <w:sz w:val="24"/>
          <w:szCs w:val="24"/>
        </w:rPr>
      </w:pPr>
      <w:r w:rsidRPr="00237B6D">
        <w:rPr>
          <w:rFonts w:ascii="Cambria" w:eastAsia="MS Mincho" w:hAnsi="Cambria" w:cs="Arial"/>
          <w:sz w:val="24"/>
          <w:szCs w:val="24"/>
        </w:rPr>
        <w:t xml:space="preserve">Before fall everything was based on Net emissions increase but they are getting rid of NEI, now all permitted emissions count, this changes our numbers significantly. </w:t>
      </w:r>
    </w:p>
    <w:p w14:paraId="58DE90C7" w14:textId="1C8EC347" w:rsidR="003964F9" w:rsidRDefault="003964F9"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We use to have to offset down to 0 when you </w:t>
      </w:r>
      <w:r w:rsidR="00E17C9C">
        <w:rPr>
          <w:rFonts w:ascii="Cambria" w:eastAsia="MS Mincho" w:hAnsi="Cambria" w:cs="Arial"/>
          <w:sz w:val="24"/>
          <w:szCs w:val="24"/>
        </w:rPr>
        <w:t>breeched</w:t>
      </w:r>
      <w:r>
        <w:rPr>
          <w:rFonts w:ascii="Cambria" w:eastAsia="MS Mincho" w:hAnsi="Cambria" w:cs="Arial"/>
          <w:sz w:val="24"/>
          <w:szCs w:val="24"/>
        </w:rPr>
        <w:t xml:space="preserve"> threshold now we only h</w:t>
      </w:r>
      <w:r w:rsidR="00E17C9C">
        <w:rPr>
          <w:rFonts w:ascii="Cambria" w:eastAsia="MS Mincho" w:hAnsi="Cambria" w:cs="Arial"/>
          <w:sz w:val="24"/>
          <w:szCs w:val="24"/>
        </w:rPr>
        <w:t>ave to offset from new sources but t</w:t>
      </w:r>
      <w:r>
        <w:rPr>
          <w:rFonts w:ascii="Cambria" w:eastAsia="MS Mincho" w:hAnsi="Cambria" w:cs="Arial"/>
          <w:sz w:val="24"/>
          <w:szCs w:val="24"/>
        </w:rPr>
        <w:t xml:space="preserve">here is a scarce availability of </w:t>
      </w:r>
      <w:r w:rsidR="00A44412">
        <w:rPr>
          <w:rFonts w:ascii="Cambria" w:eastAsia="MS Mincho" w:hAnsi="Cambria" w:cs="Arial"/>
          <w:sz w:val="24"/>
          <w:szCs w:val="24"/>
        </w:rPr>
        <w:t>off</w:t>
      </w:r>
      <w:r>
        <w:rPr>
          <w:rFonts w:ascii="Cambria" w:eastAsia="MS Mincho" w:hAnsi="Cambria" w:cs="Arial"/>
          <w:sz w:val="24"/>
          <w:szCs w:val="24"/>
        </w:rPr>
        <w:t>sets.</w:t>
      </w:r>
      <w:r w:rsidR="00E17C9C">
        <w:rPr>
          <w:rFonts w:ascii="Cambria" w:eastAsia="MS Mincho" w:hAnsi="Cambria" w:cs="Arial"/>
          <w:sz w:val="24"/>
          <w:szCs w:val="24"/>
        </w:rPr>
        <w:t xml:space="preserve"> </w:t>
      </w:r>
    </w:p>
    <w:p w14:paraId="364E226C" w14:textId="77777777" w:rsidR="003964F9" w:rsidRDefault="003964F9" w:rsidP="00BD2286">
      <w:pPr>
        <w:widowControl w:val="0"/>
        <w:autoSpaceDE w:val="0"/>
        <w:autoSpaceDN w:val="0"/>
        <w:adjustRightInd w:val="0"/>
        <w:spacing w:after="0" w:line="240" w:lineRule="auto"/>
        <w:rPr>
          <w:rFonts w:ascii="Cambria" w:eastAsia="MS Mincho" w:hAnsi="Cambria" w:cs="Arial"/>
          <w:sz w:val="24"/>
          <w:szCs w:val="24"/>
        </w:rPr>
      </w:pPr>
    </w:p>
    <w:p w14:paraId="6E8B6B50" w14:textId="77777777" w:rsidR="003964F9" w:rsidRDefault="003964F9"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What does this mean for UCSB – all new buildings will need offsets. </w:t>
      </w:r>
    </w:p>
    <w:p w14:paraId="75A0D358" w14:textId="77777777" w:rsidR="003964F9" w:rsidRPr="00E17C9C" w:rsidRDefault="003964F9" w:rsidP="00E17C9C">
      <w:pPr>
        <w:pStyle w:val="ListParagraph"/>
        <w:widowControl w:val="0"/>
        <w:numPr>
          <w:ilvl w:val="0"/>
          <w:numId w:val="12"/>
        </w:numPr>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One option would be to create a bank of offsets</w:t>
      </w:r>
    </w:p>
    <w:p w14:paraId="6C31C9E7" w14:textId="77777777" w:rsidR="00E17C9C" w:rsidRDefault="003964F9" w:rsidP="00BD2286">
      <w:pPr>
        <w:pStyle w:val="ListParagraph"/>
        <w:widowControl w:val="0"/>
        <w:numPr>
          <w:ilvl w:val="0"/>
          <w:numId w:val="12"/>
        </w:numPr>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Also evaluating best available technology</w:t>
      </w:r>
    </w:p>
    <w:p w14:paraId="5BC07959" w14:textId="5F1FEA8D" w:rsidR="003964F9" w:rsidRPr="00E17C9C" w:rsidRDefault="00E17C9C" w:rsidP="00BD2286">
      <w:pPr>
        <w:pStyle w:val="ListParagraph"/>
        <w:widowControl w:val="0"/>
        <w:numPr>
          <w:ilvl w:val="0"/>
          <w:numId w:val="12"/>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Create offsets by</w:t>
      </w:r>
      <w:r w:rsidR="003964F9" w:rsidRPr="00E17C9C">
        <w:rPr>
          <w:rFonts w:ascii="Cambria" w:eastAsia="MS Mincho" w:hAnsi="Cambria" w:cs="Arial"/>
          <w:sz w:val="24"/>
          <w:szCs w:val="24"/>
        </w:rPr>
        <w:t xml:space="preserve"> electrifying older, higher emitting boilers to create ERC with “surplus emissions:</w:t>
      </w:r>
    </w:p>
    <w:p w14:paraId="01FC40AD" w14:textId="77777777" w:rsidR="003964F9" w:rsidRDefault="003964F9" w:rsidP="00BD2286">
      <w:pPr>
        <w:widowControl w:val="0"/>
        <w:autoSpaceDE w:val="0"/>
        <w:autoSpaceDN w:val="0"/>
        <w:adjustRightInd w:val="0"/>
        <w:spacing w:after="0" w:line="240" w:lineRule="auto"/>
        <w:rPr>
          <w:rFonts w:ascii="Cambria" w:eastAsia="MS Mincho" w:hAnsi="Cambria" w:cs="Arial"/>
          <w:sz w:val="24"/>
          <w:szCs w:val="24"/>
        </w:rPr>
      </w:pPr>
    </w:p>
    <w:p w14:paraId="3D42D3FE" w14:textId="2BE630D1" w:rsidR="00E17C9C" w:rsidRDefault="003964F9"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Have until 2020 to bring all grandfathered boilers up to compliance, can replace, or </w:t>
      </w:r>
      <w:r w:rsidR="00E17C9C">
        <w:rPr>
          <w:rFonts w:ascii="Cambria" w:eastAsia="MS Mincho" w:hAnsi="Cambria" w:cs="Arial"/>
          <w:sz w:val="24"/>
          <w:szCs w:val="24"/>
        </w:rPr>
        <w:t>deem</w:t>
      </w:r>
      <w:r>
        <w:rPr>
          <w:rFonts w:ascii="Cambria" w:eastAsia="MS Mincho" w:hAnsi="Cambria" w:cs="Arial"/>
          <w:sz w:val="24"/>
          <w:szCs w:val="24"/>
        </w:rPr>
        <w:t xml:space="preserve"> it as low use if you meter it. </w:t>
      </w:r>
      <w:r w:rsidR="00E17C9C">
        <w:rPr>
          <w:rFonts w:ascii="Cambria" w:eastAsia="MS Mincho" w:hAnsi="Cambria" w:cs="Arial"/>
          <w:sz w:val="24"/>
          <w:szCs w:val="24"/>
        </w:rPr>
        <w:t>We n</w:t>
      </w:r>
      <w:r w:rsidR="00220200">
        <w:rPr>
          <w:rFonts w:ascii="Cambria" w:eastAsia="MS Mincho" w:hAnsi="Cambria" w:cs="Arial"/>
          <w:sz w:val="24"/>
          <w:szCs w:val="24"/>
        </w:rPr>
        <w:t xml:space="preserve">eed to have a plan in </w:t>
      </w:r>
      <w:r w:rsidR="00E17C9C">
        <w:rPr>
          <w:rFonts w:ascii="Cambria" w:eastAsia="MS Mincho" w:hAnsi="Cambria" w:cs="Arial"/>
          <w:sz w:val="24"/>
          <w:szCs w:val="24"/>
        </w:rPr>
        <w:t xml:space="preserve">place by </w:t>
      </w:r>
      <w:r w:rsidR="00220200">
        <w:rPr>
          <w:rFonts w:ascii="Cambria" w:eastAsia="MS Mincho" w:hAnsi="Cambria" w:cs="Arial"/>
          <w:sz w:val="24"/>
          <w:szCs w:val="24"/>
        </w:rPr>
        <w:t xml:space="preserve">2019 </w:t>
      </w:r>
      <w:r w:rsidR="00E17C9C">
        <w:rPr>
          <w:rFonts w:ascii="Cambria" w:eastAsia="MS Mincho" w:hAnsi="Cambria" w:cs="Arial"/>
          <w:sz w:val="24"/>
          <w:szCs w:val="24"/>
        </w:rPr>
        <w:t xml:space="preserve">for replacing grandfathered boilers. </w:t>
      </w:r>
      <w:r w:rsidR="00220200">
        <w:rPr>
          <w:rFonts w:ascii="Cambria" w:eastAsia="MS Mincho" w:hAnsi="Cambria" w:cs="Arial"/>
          <w:sz w:val="24"/>
          <w:szCs w:val="24"/>
        </w:rPr>
        <w:t xml:space="preserve"> </w:t>
      </w:r>
    </w:p>
    <w:p w14:paraId="7CEECDA6" w14:textId="77777777" w:rsidR="00E17C9C" w:rsidRDefault="00E17C9C" w:rsidP="00BD2286">
      <w:pPr>
        <w:pStyle w:val="ListParagraph"/>
        <w:widowControl w:val="0"/>
        <w:numPr>
          <w:ilvl w:val="0"/>
          <w:numId w:val="13"/>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There is a s</w:t>
      </w:r>
      <w:r w:rsidR="00220200" w:rsidRPr="00E17C9C">
        <w:rPr>
          <w:rFonts w:ascii="Cambria" w:eastAsia="MS Mincho" w:hAnsi="Cambria" w:cs="Arial"/>
          <w:sz w:val="24"/>
          <w:szCs w:val="24"/>
        </w:rPr>
        <w:t>eparate PTE for each criteria pollutant (only one we are close to is NOx) – market system from Facility to facility, you just call up and ask if they have any credits available, APCD signs off on the credit.</w:t>
      </w:r>
    </w:p>
    <w:p w14:paraId="4ACF66E1" w14:textId="70545EAD" w:rsidR="00220200" w:rsidRPr="00E17C9C" w:rsidRDefault="00220200" w:rsidP="00BD2286">
      <w:pPr>
        <w:pStyle w:val="ListParagraph"/>
        <w:widowControl w:val="0"/>
        <w:numPr>
          <w:ilvl w:val="0"/>
          <w:numId w:val="13"/>
        </w:numPr>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Offset threshold applies to any permitted facility in SB, so treated the same as mom and pops. For Contiguous…</w:t>
      </w:r>
    </w:p>
    <w:p w14:paraId="11AA9457" w14:textId="77777777" w:rsidR="00220200" w:rsidRDefault="00220200" w:rsidP="00BD2286">
      <w:pPr>
        <w:widowControl w:val="0"/>
        <w:autoSpaceDE w:val="0"/>
        <w:autoSpaceDN w:val="0"/>
        <w:adjustRightInd w:val="0"/>
        <w:spacing w:after="0" w:line="240" w:lineRule="auto"/>
        <w:rPr>
          <w:rFonts w:ascii="Cambria" w:eastAsia="MS Mincho" w:hAnsi="Cambria" w:cs="Arial"/>
          <w:sz w:val="24"/>
          <w:szCs w:val="24"/>
        </w:rPr>
      </w:pPr>
    </w:p>
    <w:p w14:paraId="580995D6" w14:textId="6FC0F8F9" w:rsidR="00220200" w:rsidRDefault="00220200" w:rsidP="00BD2286">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b/>
          <w:sz w:val="24"/>
          <w:szCs w:val="24"/>
        </w:rPr>
        <w:t xml:space="preserve">MS4 </w:t>
      </w:r>
      <w:proofErr w:type="spellStart"/>
      <w:r w:rsidRPr="00E17C9C">
        <w:rPr>
          <w:rFonts w:ascii="Cambria" w:eastAsia="MS Mincho" w:hAnsi="Cambria" w:cs="Arial"/>
          <w:b/>
          <w:sz w:val="24"/>
          <w:szCs w:val="24"/>
        </w:rPr>
        <w:t>Stormwater</w:t>
      </w:r>
      <w:proofErr w:type="spellEnd"/>
      <w:r w:rsidRPr="00E17C9C">
        <w:rPr>
          <w:rFonts w:ascii="Cambria" w:eastAsia="MS Mincho" w:hAnsi="Cambria" w:cs="Arial"/>
          <w:b/>
          <w:sz w:val="24"/>
          <w:szCs w:val="24"/>
        </w:rPr>
        <w:t xml:space="preserve"> </w:t>
      </w:r>
      <w:proofErr w:type="spellStart"/>
      <w:r w:rsidRPr="00E17C9C">
        <w:rPr>
          <w:rFonts w:ascii="Cambria" w:eastAsia="MS Mincho" w:hAnsi="Cambria" w:cs="Arial"/>
          <w:b/>
          <w:sz w:val="24"/>
          <w:szCs w:val="24"/>
        </w:rPr>
        <w:t>progam</w:t>
      </w:r>
      <w:proofErr w:type="spellEnd"/>
      <w:r>
        <w:rPr>
          <w:rFonts w:ascii="Cambria" w:eastAsia="MS Mincho" w:hAnsi="Cambria" w:cs="Arial"/>
          <w:sz w:val="24"/>
          <w:szCs w:val="24"/>
        </w:rPr>
        <w:t xml:space="preserve"> – All UC’s are permitted as MS4 </w:t>
      </w:r>
      <w:r w:rsidR="00E17C9C">
        <w:rPr>
          <w:rFonts w:ascii="Cambria" w:eastAsia="MS Mincho" w:hAnsi="Cambria" w:cs="Arial"/>
          <w:sz w:val="24"/>
          <w:szCs w:val="24"/>
        </w:rPr>
        <w:t xml:space="preserve">and </w:t>
      </w:r>
      <w:r>
        <w:rPr>
          <w:rFonts w:ascii="Cambria" w:eastAsia="MS Mincho" w:hAnsi="Cambria" w:cs="Arial"/>
          <w:sz w:val="24"/>
          <w:szCs w:val="24"/>
        </w:rPr>
        <w:t xml:space="preserve">need permit for </w:t>
      </w:r>
      <w:proofErr w:type="spellStart"/>
      <w:r>
        <w:rPr>
          <w:rFonts w:ascii="Cambria" w:eastAsia="MS Mincho" w:hAnsi="Cambria" w:cs="Arial"/>
          <w:sz w:val="24"/>
          <w:szCs w:val="24"/>
        </w:rPr>
        <w:t>stormwater</w:t>
      </w:r>
      <w:proofErr w:type="spellEnd"/>
      <w:r>
        <w:rPr>
          <w:rFonts w:ascii="Cambria" w:eastAsia="MS Mincho" w:hAnsi="Cambria" w:cs="Arial"/>
          <w:sz w:val="24"/>
          <w:szCs w:val="24"/>
        </w:rPr>
        <w:t xml:space="preserve"> discharge. Five year permit term.</w:t>
      </w:r>
    </w:p>
    <w:p w14:paraId="02C6107B" w14:textId="77777777" w:rsidR="00220200" w:rsidRDefault="00220200" w:rsidP="00BD2286">
      <w:pPr>
        <w:widowControl w:val="0"/>
        <w:autoSpaceDE w:val="0"/>
        <w:autoSpaceDN w:val="0"/>
        <w:adjustRightInd w:val="0"/>
        <w:spacing w:after="0" w:line="240" w:lineRule="auto"/>
        <w:rPr>
          <w:rFonts w:ascii="Cambria" w:eastAsia="MS Mincho" w:hAnsi="Cambria" w:cs="Arial"/>
          <w:sz w:val="24"/>
          <w:szCs w:val="24"/>
        </w:rPr>
      </w:pPr>
    </w:p>
    <w:p w14:paraId="1E18060E" w14:textId="77777777" w:rsidR="00E17C9C" w:rsidRDefault="00220200"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Need storm water </w:t>
      </w:r>
      <w:r w:rsidR="00E17C9C">
        <w:rPr>
          <w:rFonts w:ascii="Cambria" w:eastAsia="MS Mincho" w:hAnsi="Cambria" w:cs="Arial"/>
          <w:sz w:val="24"/>
          <w:szCs w:val="24"/>
        </w:rPr>
        <w:t>management</w:t>
      </w:r>
      <w:r>
        <w:rPr>
          <w:rFonts w:ascii="Cambria" w:eastAsia="MS Mincho" w:hAnsi="Cambria" w:cs="Arial"/>
          <w:sz w:val="24"/>
          <w:szCs w:val="24"/>
        </w:rPr>
        <w:t xml:space="preserve"> plan that establish the following</w:t>
      </w:r>
      <w:r w:rsidR="00E17C9C">
        <w:rPr>
          <w:rFonts w:ascii="Cambria" w:eastAsia="MS Mincho" w:hAnsi="Cambria" w:cs="Arial"/>
          <w:sz w:val="24"/>
          <w:szCs w:val="24"/>
        </w:rPr>
        <w:t>:</w:t>
      </w:r>
    </w:p>
    <w:tbl>
      <w:tblPr>
        <w:tblW w:w="7974" w:type="dxa"/>
        <w:tblCellMar>
          <w:left w:w="0" w:type="dxa"/>
          <w:right w:w="0" w:type="dxa"/>
        </w:tblCellMar>
        <w:tblLook w:val="0600" w:firstRow="0" w:lastRow="0" w:firstColumn="0" w:lastColumn="0" w:noHBand="1" w:noVBand="1"/>
      </w:tblPr>
      <w:tblGrid>
        <w:gridCol w:w="3024"/>
        <w:gridCol w:w="4950"/>
      </w:tblGrid>
      <w:tr w:rsidR="00E17C9C" w:rsidRPr="00E17C9C" w14:paraId="7D8C677E" w14:textId="77777777" w:rsidTr="00E17C9C">
        <w:trPr>
          <w:trHeight w:val="240"/>
        </w:trPr>
        <w:tc>
          <w:tcPr>
            <w:tcW w:w="3024"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683280B4"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1.  Legal Authority</w:t>
            </w:r>
          </w:p>
        </w:tc>
        <w:tc>
          <w:tcPr>
            <w:tcW w:w="4950"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74806AC1"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5.  Pollution Prevention/ Good Housekeeping</w:t>
            </w:r>
          </w:p>
        </w:tc>
      </w:tr>
      <w:tr w:rsidR="00E17C9C" w:rsidRPr="00E17C9C" w14:paraId="0CC0089B" w14:textId="77777777" w:rsidTr="00E17C9C">
        <w:trPr>
          <w:trHeight w:val="552"/>
        </w:trPr>
        <w:tc>
          <w:tcPr>
            <w:tcW w:w="3024"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0E6B56DF"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2.  Education and Outreach</w:t>
            </w:r>
          </w:p>
        </w:tc>
        <w:tc>
          <w:tcPr>
            <w:tcW w:w="4950"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46F0537F"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6.  Construction Site </w:t>
            </w:r>
            <w:proofErr w:type="spellStart"/>
            <w:r w:rsidRPr="00E17C9C">
              <w:rPr>
                <w:rFonts w:ascii="Cambria" w:eastAsia="MS Mincho" w:hAnsi="Cambria" w:cs="Arial"/>
                <w:sz w:val="24"/>
                <w:szCs w:val="24"/>
              </w:rPr>
              <w:t>Stormwater</w:t>
            </w:r>
            <w:proofErr w:type="spellEnd"/>
            <w:r w:rsidRPr="00E17C9C">
              <w:rPr>
                <w:rFonts w:ascii="Cambria" w:eastAsia="MS Mincho" w:hAnsi="Cambria" w:cs="Arial"/>
                <w:sz w:val="24"/>
                <w:szCs w:val="24"/>
              </w:rPr>
              <w:t xml:space="preserve"> </w:t>
            </w:r>
          </w:p>
        </w:tc>
      </w:tr>
      <w:tr w:rsidR="00E17C9C" w:rsidRPr="00E17C9C" w14:paraId="2A812779" w14:textId="77777777" w:rsidTr="00E17C9C">
        <w:trPr>
          <w:trHeight w:val="600"/>
        </w:trPr>
        <w:tc>
          <w:tcPr>
            <w:tcW w:w="3024"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3E16D124"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lastRenderedPageBreak/>
              <w:t>3.  Public Involvement and  Participation</w:t>
            </w:r>
          </w:p>
        </w:tc>
        <w:tc>
          <w:tcPr>
            <w:tcW w:w="4950"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0C6219B7"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7.  Post-Construction </w:t>
            </w:r>
            <w:proofErr w:type="spellStart"/>
            <w:r w:rsidRPr="00E17C9C">
              <w:rPr>
                <w:rFonts w:ascii="Cambria" w:eastAsia="MS Mincho" w:hAnsi="Cambria" w:cs="Arial"/>
                <w:sz w:val="24"/>
                <w:szCs w:val="24"/>
              </w:rPr>
              <w:t>Stormwater</w:t>
            </w:r>
            <w:proofErr w:type="spellEnd"/>
            <w:r w:rsidRPr="00E17C9C">
              <w:rPr>
                <w:rFonts w:ascii="Cambria" w:eastAsia="MS Mincho" w:hAnsi="Cambria" w:cs="Arial"/>
                <w:sz w:val="24"/>
                <w:szCs w:val="24"/>
              </w:rPr>
              <w:t xml:space="preserve"> Design</w:t>
            </w:r>
          </w:p>
        </w:tc>
      </w:tr>
      <w:tr w:rsidR="00E17C9C" w:rsidRPr="00E17C9C" w14:paraId="657CDCBC" w14:textId="77777777" w:rsidTr="00E17C9C">
        <w:trPr>
          <w:trHeight w:val="764"/>
        </w:trPr>
        <w:tc>
          <w:tcPr>
            <w:tcW w:w="3024"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37D403F5" w14:textId="77777777" w:rsidR="0047343D" w:rsidRPr="00E17C9C" w:rsidRDefault="003C7DA4" w:rsidP="00E17C9C">
            <w:pPr>
              <w:widowControl w:val="0"/>
              <w:numPr>
                <w:ilvl w:val="0"/>
                <w:numId w:val="14"/>
              </w:numPr>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Illicit Discharge Detection and      </w:t>
            </w:r>
          </w:p>
          <w:p w14:paraId="5BA88DEB"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     Elimination</w:t>
            </w:r>
          </w:p>
        </w:tc>
        <w:tc>
          <w:tcPr>
            <w:tcW w:w="4950" w:type="dxa"/>
            <w:tcBorders>
              <w:top w:val="single" w:sz="8" w:space="0" w:color="0F6FC6"/>
              <w:left w:val="single" w:sz="8" w:space="0" w:color="0F6FC6"/>
              <w:bottom w:val="single" w:sz="8" w:space="0" w:color="0F6FC6"/>
              <w:right w:val="single" w:sz="8" w:space="0" w:color="0F6FC6"/>
            </w:tcBorders>
            <w:shd w:val="clear" w:color="auto" w:fill="E7EBF5"/>
            <w:tcMar>
              <w:top w:w="72" w:type="dxa"/>
              <w:left w:w="144" w:type="dxa"/>
              <w:bottom w:w="72" w:type="dxa"/>
              <w:right w:w="144" w:type="dxa"/>
            </w:tcMar>
            <w:hideMark/>
          </w:tcPr>
          <w:p w14:paraId="6C5947E3"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8.  Program Effectiveness Assessment and </w:t>
            </w:r>
          </w:p>
          <w:p w14:paraId="3827AF4D" w14:textId="77777777" w:rsidR="00E17C9C" w:rsidRPr="00E17C9C" w:rsidRDefault="00E17C9C" w:rsidP="00E17C9C">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 xml:space="preserve">     Improvement</w:t>
            </w:r>
          </w:p>
        </w:tc>
      </w:tr>
    </w:tbl>
    <w:p w14:paraId="27A89933" w14:textId="77777777" w:rsidR="00220200" w:rsidRDefault="00220200" w:rsidP="00BD2286">
      <w:pPr>
        <w:widowControl w:val="0"/>
        <w:autoSpaceDE w:val="0"/>
        <w:autoSpaceDN w:val="0"/>
        <w:adjustRightInd w:val="0"/>
        <w:spacing w:after="0" w:line="240" w:lineRule="auto"/>
        <w:rPr>
          <w:rFonts w:ascii="Cambria" w:eastAsia="MS Mincho" w:hAnsi="Cambria" w:cs="Arial"/>
          <w:sz w:val="24"/>
          <w:szCs w:val="24"/>
        </w:rPr>
      </w:pPr>
    </w:p>
    <w:p w14:paraId="2B234E46" w14:textId="77777777" w:rsidR="00E17C9C" w:rsidRDefault="00E17C9C"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This needs to be incorporated</w:t>
      </w:r>
      <w:r w:rsidR="00220200">
        <w:rPr>
          <w:rFonts w:ascii="Cambria" w:eastAsia="MS Mincho" w:hAnsi="Cambria" w:cs="Arial"/>
          <w:sz w:val="24"/>
          <w:szCs w:val="24"/>
        </w:rPr>
        <w:t xml:space="preserve"> into all of our design cr</w:t>
      </w:r>
      <w:r>
        <w:rPr>
          <w:rFonts w:ascii="Cambria" w:eastAsia="MS Mincho" w:hAnsi="Cambria" w:cs="Arial"/>
          <w:sz w:val="24"/>
          <w:szCs w:val="24"/>
        </w:rPr>
        <w:t xml:space="preserve">iteria for contracts.  </w:t>
      </w:r>
    </w:p>
    <w:p w14:paraId="06659992" w14:textId="77777777" w:rsidR="00E17C9C" w:rsidRDefault="00E17C9C" w:rsidP="00E17C9C">
      <w:pPr>
        <w:pStyle w:val="ListParagraph"/>
        <w:widowControl w:val="0"/>
        <w:numPr>
          <w:ilvl w:val="0"/>
          <w:numId w:val="15"/>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low impact check list for 2500</w:t>
      </w:r>
    </w:p>
    <w:p w14:paraId="3BE3BC5F" w14:textId="77777777" w:rsidR="00E17C9C" w:rsidRDefault="00220200" w:rsidP="00E17C9C">
      <w:pPr>
        <w:pStyle w:val="ListParagraph"/>
        <w:widowControl w:val="0"/>
        <w:numPr>
          <w:ilvl w:val="0"/>
          <w:numId w:val="15"/>
        </w:numPr>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as soon as you hit 50</w:t>
      </w:r>
      <w:r w:rsidR="00E17C9C">
        <w:rPr>
          <w:rFonts w:ascii="Cambria" w:eastAsia="MS Mincho" w:hAnsi="Cambria" w:cs="Arial"/>
          <w:sz w:val="24"/>
          <w:szCs w:val="24"/>
        </w:rPr>
        <w:t>00 there are more requirements</w:t>
      </w:r>
    </w:p>
    <w:p w14:paraId="070D5926" w14:textId="50F5ACFA" w:rsidR="005047BC" w:rsidRPr="00E17C9C" w:rsidRDefault="00E17C9C" w:rsidP="00BD2286">
      <w:pPr>
        <w:pStyle w:val="ListParagraph"/>
        <w:widowControl w:val="0"/>
        <w:numPr>
          <w:ilvl w:val="0"/>
          <w:numId w:val="15"/>
        </w:numPr>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A</w:t>
      </w:r>
      <w:r w:rsidR="00220200" w:rsidRPr="00E17C9C">
        <w:rPr>
          <w:rFonts w:ascii="Cambria" w:eastAsia="MS Mincho" w:hAnsi="Cambria" w:cs="Arial"/>
          <w:sz w:val="24"/>
          <w:szCs w:val="24"/>
        </w:rPr>
        <w:t>t 1</w:t>
      </w:r>
      <w:r>
        <w:rPr>
          <w:rFonts w:ascii="Cambria" w:eastAsia="MS Mincho" w:hAnsi="Cambria" w:cs="Arial"/>
          <w:sz w:val="24"/>
          <w:szCs w:val="24"/>
        </w:rPr>
        <w:t>5000 runoff retention kick in - a</w:t>
      </w:r>
      <w:r w:rsidR="005047BC" w:rsidRPr="00E17C9C">
        <w:rPr>
          <w:rFonts w:ascii="Cambria" w:eastAsia="MS Mincho" w:hAnsi="Cambria" w:cs="Arial"/>
          <w:sz w:val="24"/>
          <w:szCs w:val="24"/>
        </w:rPr>
        <w:t>nything over</w:t>
      </w:r>
      <w:r w:rsidRPr="00E17C9C">
        <w:rPr>
          <w:rFonts w:ascii="Cambria" w:eastAsia="MS Mincho" w:hAnsi="Cambria" w:cs="Arial"/>
          <w:sz w:val="24"/>
          <w:szCs w:val="24"/>
        </w:rPr>
        <w:t xml:space="preserve"> 15,000 retention kicks in, 95th</w:t>
      </w:r>
      <w:r w:rsidR="005047BC" w:rsidRPr="00E17C9C">
        <w:rPr>
          <w:rFonts w:ascii="Cambria" w:eastAsia="MS Mincho" w:hAnsi="Cambria" w:cs="Arial"/>
          <w:sz w:val="24"/>
          <w:szCs w:val="24"/>
        </w:rPr>
        <w:t xml:space="preserve">% - 2.1 inches.  </w:t>
      </w:r>
    </w:p>
    <w:p w14:paraId="2621ABAC" w14:textId="77777777" w:rsidR="005047BC" w:rsidRDefault="005047BC" w:rsidP="00BD2286">
      <w:pPr>
        <w:widowControl w:val="0"/>
        <w:autoSpaceDE w:val="0"/>
        <w:autoSpaceDN w:val="0"/>
        <w:adjustRightInd w:val="0"/>
        <w:spacing w:after="0" w:line="240" w:lineRule="auto"/>
        <w:rPr>
          <w:rFonts w:ascii="Cambria" w:eastAsia="MS Mincho" w:hAnsi="Cambria" w:cs="Arial"/>
          <w:sz w:val="24"/>
          <w:szCs w:val="24"/>
        </w:rPr>
      </w:pPr>
    </w:p>
    <w:p w14:paraId="74520E43" w14:textId="1DA46D35" w:rsidR="005047BC" w:rsidRDefault="00E17C9C" w:rsidP="00BD2286">
      <w:pPr>
        <w:widowControl w:val="0"/>
        <w:autoSpaceDE w:val="0"/>
        <w:autoSpaceDN w:val="0"/>
        <w:adjustRightInd w:val="0"/>
        <w:spacing w:after="0" w:line="240" w:lineRule="auto"/>
        <w:rPr>
          <w:rFonts w:ascii="Cambria" w:eastAsia="MS Mincho" w:hAnsi="Cambria" w:cs="Arial"/>
          <w:sz w:val="24"/>
          <w:szCs w:val="24"/>
        </w:rPr>
      </w:pPr>
      <w:r w:rsidRPr="00E17C9C">
        <w:rPr>
          <w:rFonts w:ascii="Cambria" w:eastAsia="MS Mincho" w:hAnsi="Cambria" w:cs="Arial"/>
          <w:sz w:val="24"/>
          <w:szCs w:val="24"/>
        </w:rPr>
        <w:t>Post-cons</w:t>
      </w:r>
      <w:r>
        <w:rPr>
          <w:rFonts w:ascii="Cambria" w:eastAsia="MS Mincho" w:hAnsi="Cambria" w:cs="Arial"/>
          <w:sz w:val="24"/>
          <w:szCs w:val="24"/>
        </w:rPr>
        <w:t xml:space="preserve">truction </w:t>
      </w:r>
      <w:r w:rsidR="00E614CF">
        <w:rPr>
          <w:rFonts w:ascii="Cambria" w:eastAsia="MS Mincho" w:hAnsi="Cambria" w:cs="Arial"/>
          <w:sz w:val="24"/>
          <w:szCs w:val="24"/>
        </w:rPr>
        <w:t>storm water</w:t>
      </w:r>
      <w:r>
        <w:rPr>
          <w:rFonts w:ascii="Cambria" w:eastAsia="MS Mincho" w:hAnsi="Cambria" w:cs="Arial"/>
          <w:sz w:val="24"/>
          <w:szCs w:val="24"/>
        </w:rPr>
        <w:t xml:space="preserve"> management </w:t>
      </w:r>
      <w:r w:rsidRPr="00E17C9C">
        <w:rPr>
          <w:rFonts w:ascii="Cambria" w:eastAsia="MS Mincho" w:hAnsi="Cambria" w:cs="Arial"/>
          <w:sz w:val="24"/>
          <w:szCs w:val="24"/>
        </w:rPr>
        <w:t>affects all project phases:</w:t>
      </w:r>
      <w:r>
        <w:rPr>
          <w:rFonts w:ascii="Cambria" w:eastAsia="MS Mincho" w:hAnsi="Cambria" w:cs="Arial"/>
          <w:sz w:val="24"/>
          <w:szCs w:val="24"/>
        </w:rPr>
        <w:t xml:space="preserve"> </w:t>
      </w:r>
      <w:r w:rsidR="005047BC">
        <w:rPr>
          <w:rFonts w:ascii="Cambria" w:eastAsia="MS Mincho" w:hAnsi="Cambria" w:cs="Arial"/>
          <w:sz w:val="24"/>
          <w:szCs w:val="24"/>
        </w:rPr>
        <w:t>planning design, construction, operati</w:t>
      </w:r>
      <w:r>
        <w:rPr>
          <w:rFonts w:ascii="Cambria" w:eastAsia="MS Mincho" w:hAnsi="Cambria" w:cs="Arial"/>
          <w:sz w:val="24"/>
          <w:szCs w:val="24"/>
        </w:rPr>
        <w:t>ons and Maintenance</w:t>
      </w:r>
      <w:r w:rsidR="005047BC">
        <w:rPr>
          <w:rFonts w:ascii="Cambria" w:eastAsia="MS Mincho" w:hAnsi="Cambria" w:cs="Arial"/>
          <w:sz w:val="24"/>
          <w:szCs w:val="24"/>
        </w:rPr>
        <w:t>. UCSB is required to ma</w:t>
      </w:r>
      <w:r>
        <w:rPr>
          <w:rFonts w:ascii="Cambria" w:eastAsia="MS Mincho" w:hAnsi="Cambria" w:cs="Arial"/>
          <w:sz w:val="24"/>
          <w:szCs w:val="24"/>
        </w:rPr>
        <w:t>intain these systems for life of the</w:t>
      </w:r>
      <w:r w:rsidR="005047BC">
        <w:rPr>
          <w:rFonts w:ascii="Cambria" w:eastAsia="MS Mincho" w:hAnsi="Cambria" w:cs="Arial"/>
          <w:sz w:val="24"/>
          <w:szCs w:val="24"/>
        </w:rPr>
        <w:t xml:space="preserve"> project and </w:t>
      </w:r>
      <w:r>
        <w:rPr>
          <w:rFonts w:ascii="Cambria" w:eastAsia="MS Mincho" w:hAnsi="Cambria" w:cs="Arial"/>
          <w:sz w:val="24"/>
          <w:szCs w:val="24"/>
        </w:rPr>
        <w:t xml:space="preserve">to make sure they perform to they are </w:t>
      </w:r>
      <w:r w:rsidR="005047BC">
        <w:rPr>
          <w:rFonts w:ascii="Cambria" w:eastAsia="MS Mincho" w:hAnsi="Cambria" w:cs="Arial"/>
          <w:sz w:val="24"/>
          <w:szCs w:val="24"/>
        </w:rPr>
        <w:t>design</w:t>
      </w:r>
      <w:r>
        <w:rPr>
          <w:rFonts w:ascii="Cambria" w:eastAsia="MS Mincho" w:hAnsi="Cambria" w:cs="Arial"/>
          <w:sz w:val="24"/>
          <w:szCs w:val="24"/>
        </w:rPr>
        <w:t>ed</w:t>
      </w:r>
      <w:r w:rsidR="005047BC">
        <w:rPr>
          <w:rFonts w:ascii="Cambria" w:eastAsia="MS Mincho" w:hAnsi="Cambria" w:cs="Arial"/>
          <w:sz w:val="24"/>
          <w:szCs w:val="24"/>
        </w:rPr>
        <w:t>.</w:t>
      </w:r>
    </w:p>
    <w:p w14:paraId="0AFA26B1" w14:textId="77777777" w:rsidR="005047BC" w:rsidRDefault="005047BC" w:rsidP="00BD2286">
      <w:pPr>
        <w:widowControl w:val="0"/>
        <w:autoSpaceDE w:val="0"/>
        <w:autoSpaceDN w:val="0"/>
        <w:adjustRightInd w:val="0"/>
        <w:spacing w:after="0" w:line="240" w:lineRule="auto"/>
        <w:rPr>
          <w:rFonts w:ascii="Cambria" w:eastAsia="MS Mincho" w:hAnsi="Cambria" w:cs="Arial"/>
          <w:sz w:val="24"/>
          <w:szCs w:val="24"/>
        </w:rPr>
      </w:pPr>
    </w:p>
    <w:p w14:paraId="45BD2F0A" w14:textId="67AD790E" w:rsidR="00E614CF" w:rsidRDefault="00E614CF"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Trash Amendment –</w:t>
      </w:r>
    </w:p>
    <w:p w14:paraId="471C314C" w14:textId="77777777" w:rsidR="00E614CF" w:rsidRDefault="00E614CF" w:rsidP="00E614CF">
      <w:pPr>
        <w:pStyle w:val="ListParagraph"/>
        <w:widowControl w:val="0"/>
        <w:numPr>
          <w:ilvl w:val="0"/>
          <w:numId w:val="16"/>
        </w:numPr>
        <w:autoSpaceDE w:val="0"/>
        <w:autoSpaceDN w:val="0"/>
        <w:adjustRightInd w:val="0"/>
        <w:spacing w:after="0" w:line="240" w:lineRule="auto"/>
        <w:rPr>
          <w:rFonts w:ascii="Cambria" w:eastAsia="MS Mincho" w:hAnsi="Cambria" w:cs="Arial"/>
          <w:sz w:val="24"/>
          <w:szCs w:val="24"/>
        </w:rPr>
      </w:pPr>
      <w:r w:rsidRPr="00E614CF">
        <w:rPr>
          <w:rFonts w:ascii="Cambria" w:eastAsia="MS Mincho" w:hAnsi="Cambria" w:cs="Arial"/>
          <w:sz w:val="24"/>
          <w:szCs w:val="24"/>
        </w:rPr>
        <w:t>On April 7, 2015, the State Water Board adopted an Amendment to the Water Quality Control Plan for Ocean Waters of California (Ocean Plan) and the Water Quality Control Plan for Inland Surface Waters, Enclosed Bays, and Estuaries (ISWEBE Plan). Together, they are collectively referred to as “the Trash Amendments” These Trash Amendments have been approved by both the California Office of Administrative Law and the U.S. Environmental Protection Agency and will be enforced through the Phase II MS4 permit program.</w:t>
      </w:r>
    </w:p>
    <w:p w14:paraId="39AAFBA4" w14:textId="1AB0084E" w:rsidR="005047BC" w:rsidRPr="00E614CF" w:rsidRDefault="00E614CF" w:rsidP="00E614CF">
      <w:pPr>
        <w:pStyle w:val="ListParagraph"/>
        <w:widowControl w:val="0"/>
        <w:numPr>
          <w:ilvl w:val="0"/>
          <w:numId w:val="16"/>
        </w:numPr>
        <w:autoSpaceDE w:val="0"/>
        <w:autoSpaceDN w:val="0"/>
        <w:adjustRightInd w:val="0"/>
        <w:spacing w:after="0" w:line="240" w:lineRule="auto"/>
        <w:rPr>
          <w:rFonts w:ascii="Cambria" w:eastAsia="MS Mincho" w:hAnsi="Cambria" w:cs="Arial"/>
          <w:sz w:val="24"/>
          <w:szCs w:val="24"/>
        </w:rPr>
      </w:pPr>
      <w:r w:rsidRPr="00E614CF">
        <w:rPr>
          <w:rFonts w:ascii="Cambria" w:eastAsia="MS Mincho" w:hAnsi="Cambria" w:cs="Arial"/>
          <w:sz w:val="24"/>
          <w:szCs w:val="24"/>
        </w:rPr>
        <w:t>UCSB expects to receive a letter of designation directing us to comply with the Trash Amendments around May of 2017</w:t>
      </w:r>
      <w:r>
        <w:rPr>
          <w:rFonts w:ascii="Cambria" w:eastAsia="MS Mincho" w:hAnsi="Cambria" w:cs="Arial"/>
          <w:sz w:val="24"/>
          <w:szCs w:val="24"/>
        </w:rPr>
        <w:t xml:space="preserve">. </w:t>
      </w:r>
      <w:r w:rsidRPr="00E614CF">
        <w:rPr>
          <w:rFonts w:ascii="Cambria" w:eastAsia="MS Mincho" w:hAnsi="Cambria" w:cs="Arial"/>
          <w:sz w:val="24"/>
          <w:szCs w:val="24"/>
        </w:rPr>
        <w:t>Once the letter is received, UCSB will have three months to decide on a compliance plan</w:t>
      </w:r>
    </w:p>
    <w:p w14:paraId="6F8483EA" w14:textId="77777777" w:rsidR="005047BC" w:rsidRDefault="005047BC" w:rsidP="00BD2286">
      <w:pPr>
        <w:widowControl w:val="0"/>
        <w:autoSpaceDE w:val="0"/>
        <w:autoSpaceDN w:val="0"/>
        <w:adjustRightInd w:val="0"/>
        <w:spacing w:after="0" w:line="240" w:lineRule="auto"/>
        <w:rPr>
          <w:rFonts w:ascii="Cambria" w:eastAsia="MS Mincho" w:hAnsi="Cambria" w:cs="Arial"/>
          <w:sz w:val="24"/>
          <w:szCs w:val="24"/>
        </w:rPr>
      </w:pPr>
    </w:p>
    <w:p w14:paraId="49C590D5" w14:textId="38EB9A58" w:rsidR="006C1411" w:rsidRDefault="00E614CF"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 xml:space="preserve">We get to decide if we want to use a track </w:t>
      </w:r>
      <w:r w:rsidR="005047BC">
        <w:rPr>
          <w:rFonts w:ascii="Cambria" w:eastAsia="MS Mincho" w:hAnsi="Cambria" w:cs="Arial"/>
          <w:sz w:val="24"/>
          <w:szCs w:val="24"/>
        </w:rPr>
        <w:t>1 or 2</w:t>
      </w:r>
      <w:r>
        <w:rPr>
          <w:rFonts w:ascii="Cambria" w:eastAsia="MS Mincho" w:hAnsi="Cambria" w:cs="Arial"/>
          <w:sz w:val="24"/>
          <w:szCs w:val="24"/>
        </w:rPr>
        <w:t xml:space="preserve"> approach. Track 1 uses engineering solutions such as</w:t>
      </w:r>
      <w:r w:rsidR="005047BC">
        <w:rPr>
          <w:rFonts w:ascii="Cambria" w:eastAsia="MS Mincho" w:hAnsi="Cambria" w:cs="Arial"/>
          <w:sz w:val="24"/>
          <w:szCs w:val="24"/>
        </w:rPr>
        <w:t xml:space="preserve"> end of pip</w:t>
      </w:r>
      <w:r w:rsidR="00A44412">
        <w:rPr>
          <w:rFonts w:ascii="Cambria" w:eastAsia="MS Mincho" w:hAnsi="Cambria" w:cs="Arial"/>
          <w:sz w:val="24"/>
          <w:szCs w:val="24"/>
        </w:rPr>
        <w:t>e</w:t>
      </w:r>
      <w:r w:rsidR="005047BC">
        <w:rPr>
          <w:rFonts w:ascii="Cambria" w:eastAsia="MS Mincho" w:hAnsi="Cambria" w:cs="Arial"/>
          <w:sz w:val="24"/>
          <w:szCs w:val="24"/>
        </w:rPr>
        <w:t xml:space="preserve"> netting, pipe screen systems, etc. </w:t>
      </w:r>
      <w:r>
        <w:rPr>
          <w:rFonts w:ascii="Cambria" w:eastAsia="MS Mincho" w:hAnsi="Cambria" w:cs="Arial"/>
          <w:sz w:val="24"/>
          <w:szCs w:val="24"/>
        </w:rPr>
        <w:t>Track 2 you need to</w:t>
      </w:r>
      <w:r w:rsidR="005047BC">
        <w:rPr>
          <w:rFonts w:ascii="Cambria" w:eastAsia="MS Mincho" w:hAnsi="Cambria" w:cs="Arial"/>
          <w:sz w:val="24"/>
          <w:szCs w:val="24"/>
        </w:rPr>
        <w:t xml:space="preserve"> demonstrat</w:t>
      </w:r>
      <w:r>
        <w:rPr>
          <w:rFonts w:ascii="Cambria" w:eastAsia="MS Mincho" w:hAnsi="Cambria" w:cs="Arial"/>
          <w:sz w:val="24"/>
          <w:szCs w:val="24"/>
        </w:rPr>
        <w:t>e</w:t>
      </w:r>
      <w:r w:rsidR="005047BC">
        <w:rPr>
          <w:rFonts w:ascii="Cambria" w:eastAsia="MS Mincho" w:hAnsi="Cambria" w:cs="Arial"/>
          <w:sz w:val="24"/>
          <w:szCs w:val="24"/>
        </w:rPr>
        <w:t xml:space="preserve"> full capture equivalency – would require feasibility studies and continues monitoring,</w:t>
      </w:r>
      <w:r>
        <w:rPr>
          <w:rFonts w:ascii="Cambria" w:eastAsia="MS Mincho" w:hAnsi="Cambria" w:cs="Arial"/>
          <w:sz w:val="24"/>
          <w:szCs w:val="24"/>
        </w:rPr>
        <w:t xml:space="preserve"> b</w:t>
      </w:r>
      <w:r w:rsidR="005047BC">
        <w:rPr>
          <w:rFonts w:ascii="Cambria" w:eastAsia="MS Mincho" w:hAnsi="Cambria" w:cs="Arial"/>
          <w:sz w:val="24"/>
          <w:szCs w:val="24"/>
        </w:rPr>
        <w:t xml:space="preserve">ut would let us use a </w:t>
      </w:r>
      <w:r w:rsidR="006C1411">
        <w:rPr>
          <w:rFonts w:ascii="Cambria" w:eastAsia="MS Mincho" w:hAnsi="Cambria" w:cs="Arial"/>
          <w:sz w:val="24"/>
          <w:szCs w:val="24"/>
        </w:rPr>
        <w:t xml:space="preserve">combination of best management practices. </w:t>
      </w:r>
    </w:p>
    <w:p w14:paraId="3B5219B7" w14:textId="77777777" w:rsidR="006C1411" w:rsidRDefault="006C1411" w:rsidP="00BD2286">
      <w:pPr>
        <w:widowControl w:val="0"/>
        <w:autoSpaceDE w:val="0"/>
        <w:autoSpaceDN w:val="0"/>
        <w:adjustRightInd w:val="0"/>
        <w:spacing w:after="0" w:line="240" w:lineRule="auto"/>
        <w:rPr>
          <w:rFonts w:ascii="Cambria" w:eastAsia="MS Mincho" w:hAnsi="Cambria" w:cs="Arial"/>
          <w:sz w:val="24"/>
          <w:szCs w:val="24"/>
        </w:rPr>
      </w:pPr>
    </w:p>
    <w:p w14:paraId="57B14F41" w14:textId="20EA59B4" w:rsidR="005047BC" w:rsidRDefault="00E614CF" w:rsidP="00BD228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UCSB has b</w:t>
      </w:r>
      <w:r w:rsidR="006C1411">
        <w:rPr>
          <w:rFonts w:ascii="Cambria" w:eastAsia="MS Mincho" w:hAnsi="Cambria" w:cs="Arial"/>
          <w:sz w:val="24"/>
          <w:szCs w:val="24"/>
        </w:rPr>
        <w:t>een given very little direction</w:t>
      </w:r>
      <w:r>
        <w:rPr>
          <w:rFonts w:ascii="Cambria" w:eastAsia="MS Mincho" w:hAnsi="Cambria" w:cs="Arial"/>
          <w:sz w:val="24"/>
          <w:szCs w:val="24"/>
        </w:rPr>
        <w:t>,</w:t>
      </w:r>
      <w:r w:rsidR="006C1411">
        <w:rPr>
          <w:rFonts w:ascii="Cambria" w:eastAsia="MS Mincho" w:hAnsi="Cambria" w:cs="Arial"/>
          <w:sz w:val="24"/>
          <w:szCs w:val="24"/>
        </w:rPr>
        <w:t xml:space="preserve"> but we are partner</w:t>
      </w:r>
      <w:r w:rsidR="00A44412">
        <w:rPr>
          <w:rFonts w:ascii="Cambria" w:eastAsia="MS Mincho" w:hAnsi="Cambria" w:cs="Arial"/>
          <w:sz w:val="24"/>
          <w:szCs w:val="24"/>
        </w:rPr>
        <w:t xml:space="preserve">ing with other UCs to develop </w:t>
      </w:r>
      <w:r w:rsidR="006C1411">
        <w:rPr>
          <w:rFonts w:ascii="Cambria" w:eastAsia="MS Mincho" w:hAnsi="Cambria" w:cs="Arial"/>
          <w:sz w:val="24"/>
          <w:szCs w:val="24"/>
        </w:rPr>
        <w:t>priority area</w:t>
      </w:r>
      <w:r w:rsidR="00A44412">
        <w:rPr>
          <w:rFonts w:ascii="Cambria" w:eastAsia="MS Mincho" w:hAnsi="Cambria" w:cs="Arial"/>
          <w:sz w:val="24"/>
          <w:szCs w:val="24"/>
        </w:rPr>
        <w:t>s</w:t>
      </w:r>
      <w:r w:rsidR="006C1411">
        <w:rPr>
          <w:rFonts w:ascii="Cambria" w:eastAsia="MS Mincho" w:hAnsi="Cambria" w:cs="Arial"/>
          <w:sz w:val="24"/>
          <w:szCs w:val="24"/>
        </w:rPr>
        <w:t xml:space="preserve">. Trying now to identify assessment methodology.  </w:t>
      </w:r>
    </w:p>
    <w:p w14:paraId="3B5732AF" w14:textId="77777777" w:rsidR="003964F9" w:rsidRPr="00BD2286" w:rsidRDefault="003964F9" w:rsidP="00BD2286">
      <w:pPr>
        <w:widowControl w:val="0"/>
        <w:autoSpaceDE w:val="0"/>
        <w:autoSpaceDN w:val="0"/>
        <w:adjustRightInd w:val="0"/>
        <w:spacing w:after="0" w:line="240" w:lineRule="auto"/>
        <w:rPr>
          <w:rFonts w:ascii="Cambria" w:eastAsia="MS Mincho" w:hAnsi="Cambria" w:cs="Arial"/>
          <w:sz w:val="24"/>
          <w:szCs w:val="24"/>
        </w:rPr>
      </w:pPr>
    </w:p>
    <w:p w14:paraId="1B4034F3" w14:textId="77777777" w:rsidR="00A74DB6" w:rsidRDefault="005B4C0C" w:rsidP="00A74DB6">
      <w:pPr>
        <w:widowControl w:val="0"/>
        <w:autoSpaceDE w:val="0"/>
        <w:autoSpaceDN w:val="0"/>
        <w:adjustRightInd w:val="0"/>
        <w:spacing w:after="0" w:line="240" w:lineRule="auto"/>
        <w:rPr>
          <w:rFonts w:ascii="Cambria" w:eastAsia="MS Mincho" w:hAnsi="Cambria" w:cs="Arial"/>
          <w:sz w:val="24"/>
          <w:szCs w:val="24"/>
        </w:rPr>
      </w:pPr>
      <w:r>
        <w:rPr>
          <w:rFonts w:ascii="Cambria" w:eastAsia="MS Mincho" w:hAnsi="Cambria" w:cs="Arial"/>
          <w:sz w:val="24"/>
          <w:szCs w:val="24"/>
        </w:rPr>
        <w:t>Action Items (2:25 – 2:40</w:t>
      </w:r>
      <w:r w:rsidR="00A74DB6">
        <w:rPr>
          <w:rFonts w:ascii="Cambria" w:eastAsia="MS Mincho" w:hAnsi="Cambria" w:cs="Arial"/>
          <w:sz w:val="24"/>
          <w:szCs w:val="24"/>
        </w:rPr>
        <w:t>)</w:t>
      </w:r>
    </w:p>
    <w:p w14:paraId="093C0BCC" w14:textId="77777777" w:rsidR="00A74DB6" w:rsidRDefault="00A74DB6" w:rsidP="00A74DB6">
      <w:pPr>
        <w:widowControl w:val="0"/>
        <w:numPr>
          <w:ilvl w:val="0"/>
          <w:numId w:val="7"/>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Vote to Recommend the Chancellor Approve the CAP</w:t>
      </w:r>
    </w:p>
    <w:p w14:paraId="5F9D4974" w14:textId="3C2F5756" w:rsidR="006C1411" w:rsidRDefault="006C1411" w:rsidP="000E78C5">
      <w:pPr>
        <w:widowControl w:val="0"/>
        <w:numPr>
          <w:ilvl w:val="1"/>
          <w:numId w:val="7"/>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Climate</w:t>
      </w:r>
      <w:r w:rsidR="00E614CF">
        <w:rPr>
          <w:rFonts w:ascii="Cambria" w:eastAsia="MS Mincho" w:hAnsi="Cambria" w:cs="Arial"/>
          <w:sz w:val="24"/>
          <w:szCs w:val="24"/>
        </w:rPr>
        <w:t xml:space="preserve"> Action Plan -  Motion made by Ortiz</w:t>
      </w:r>
      <w:r>
        <w:rPr>
          <w:rFonts w:ascii="Cambria" w:eastAsia="MS Mincho" w:hAnsi="Cambria" w:cs="Arial"/>
          <w:sz w:val="24"/>
          <w:szCs w:val="24"/>
        </w:rPr>
        <w:t xml:space="preserve">, </w:t>
      </w:r>
      <w:r w:rsidR="00E614CF">
        <w:rPr>
          <w:rFonts w:ascii="Cambria" w:eastAsia="MS Mincho" w:hAnsi="Cambria" w:cs="Arial"/>
          <w:sz w:val="24"/>
          <w:szCs w:val="24"/>
        </w:rPr>
        <w:t>Second by H</w:t>
      </w:r>
      <w:r>
        <w:rPr>
          <w:rFonts w:ascii="Cambria" w:eastAsia="MS Mincho" w:hAnsi="Cambria" w:cs="Arial"/>
          <w:sz w:val="24"/>
          <w:szCs w:val="24"/>
        </w:rPr>
        <w:t xml:space="preserve">enning, all in favor (motion </w:t>
      </w:r>
      <w:r w:rsidR="00E614CF">
        <w:rPr>
          <w:rFonts w:ascii="Cambria" w:eastAsia="MS Mincho" w:hAnsi="Cambria" w:cs="Arial"/>
          <w:sz w:val="24"/>
          <w:szCs w:val="24"/>
        </w:rPr>
        <w:t>passed</w:t>
      </w:r>
      <w:r>
        <w:rPr>
          <w:rFonts w:ascii="Cambria" w:eastAsia="MS Mincho" w:hAnsi="Cambria" w:cs="Arial"/>
          <w:sz w:val="24"/>
          <w:szCs w:val="24"/>
        </w:rPr>
        <w:t>)</w:t>
      </w:r>
    </w:p>
    <w:p w14:paraId="3017D7C2" w14:textId="77777777" w:rsidR="000E78C5" w:rsidRDefault="000E78C5" w:rsidP="000E78C5">
      <w:pPr>
        <w:widowControl w:val="0"/>
        <w:numPr>
          <w:ilvl w:val="1"/>
          <w:numId w:val="7"/>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Briefing of the Chancellor</w:t>
      </w:r>
    </w:p>
    <w:p w14:paraId="79E6DF40" w14:textId="23AE3B74" w:rsidR="00E614CF" w:rsidRDefault="00E614CF" w:rsidP="00E614CF">
      <w:pPr>
        <w:widowControl w:val="0"/>
        <w:numPr>
          <w:ilvl w:val="2"/>
          <w:numId w:val="7"/>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We will p</w:t>
      </w:r>
      <w:r w:rsidR="00A44412">
        <w:rPr>
          <w:rFonts w:ascii="Cambria" w:eastAsia="MS Mincho" w:hAnsi="Cambria" w:cs="Arial"/>
          <w:sz w:val="24"/>
          <w:szCs w:val="24"/>
        </w:rPr>
        <w:t xml:space="preserve">ut forward a letter </w:t>
      </w:r>
      <w:r w:rsidR="006C1411">
        <w:rPr>
          <w:rFonts w:ascii="Cambria" w:eastAsia="MS Mincho" w:hAnsi="Cambria" w:cs="Arial"/>
          <w:sz w:val="24"/>
          <w:szCs w:val="24"/>
        </w:rPr>
        <w:t xml:space="preserve">offering </w:t>
      </w:r>
      <w:r>
        <w:rPr>
          <w:rFonts w:ascii="Cambria" w:eastAsia="MS Mincho" w:hAnsi="Cambria" w:cs="Arial"/>
          <w:sz w:val="24"/>
          <w:szCs w:val="24"/>
        </w:rPr>
        <w:t xml:space="preserve">to schedule a meeting to brief him. Is anyone interested in participating? </w:t>
      </w:r>
    </w:p>
    <w:p w14:paraId="12E85626" w14:textId="290F9788" w:rsidR="00A74DB6" w:rsidRPr="00A74DB6" w:rsidRDefault="00A74DB6" w:rsidP="00E614CF">
      <w:pPr>
        <w:widowControl w:val="0"/>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Committee Reports</w:t>
      </w:r>
      <w:r w:rsidR="007A102B">
        <w:rPr>
          <w:rFonts w:ascii="Cambria" w:eastAsia="MS Mincho" w:hAnsi="Cambria" w:cs="Arial"/>
          <w:sz w:val="24"/>
          <w:szCs w:val="24"/>
        </w:rPr>
        <w:t xml:space="preserve"> (2</w:t>
      </w:r>
      <w:r w:rsidRPr="00A74DB6">
        <w:rPr>
          <w:rFonts w:ascii="Cambria" w:eastAsia="MS Mincho" w:hAnsi="Cambria" w:cs="Arial"/>
          <w:sz w:val="24"/>
          <w:szCs w:val="24"/>
        </w:rPr>
        <w:t>:</w:t>
      </w:r>
      <w:r w:rsidR="005B4C0C">
        <w:rPr>
          <w:rFonts w:ascii="Cambria" w:eastAsia="MS Mincho" w:hAnsi="Cambria" w:cs="Arial"/>
          <w:sz w:val="24"/>
          <w:szCs w:val="24"/>
        </w:rPr>
        <w:t>40 -3:00</w:t>
      </w:r>
      <w:r w:rsidRPr="00A74DB6">
        <w:rPr>
          <w:rFonts w:ascii="Cambria" w:eastAsia="MS Mincho" w:hAnsi="Cambria" w:cs="Arial"/>
          <w:sz w:val="24"/>
          <w:szCs w:val="24"/>
        </w:rPr>
        <w:t>)</w:t>
      </w:r>
    </w:p>
    <w:p w14:paraId="763D98CA" w14:textId="77777777" w:rsidR="00A40AA3" w:rsidRDefault="00A74DB6" w:rsidP="00A40AA3">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lastRenderedPageBreak/>
        <w:t>Transportation – Mo Lovegreen</w:t>
      </w:r>
      <w:r w:rsidR="000E78C5">
        <w:rPr>
          <w:rFonts w:ascii="Cambria" w:eastAsia="MS Mincho" w:hAnsi="Cambria" w:cs="Arial"/>
          <w:sz w:val="24"/>
          <w:szCs w:val="24"/>
        </w:rPr>
        <w:t>*</w:t>
      </w:r>
      <w:r w:rsidRPr="00A74DB6">
        <w:rPr>
          <w:rFonts w:ascii="Cambria" w:eastAsia="MS Mincho" w:hAnsi="Cambria" w:cs="Arial"/>
          <w:sz w:val="24"/>
          <w:szCs w:val="24"/>
        </w:rPr>
        <w:t xml:space="preserve"> </w:t>
      </w:r>
      <w:r w:rsidR="00A40AA3">
        <w:rPr>
          <w:rFonts w:ascii="Cambria" w:eastAsia="MS Mincho" w:hAnsi="Cambria" w:cs="Arial"/>
          <w:sz w:val="24"/>
          <w:szCs w:val="24"/>
        </w:rPr>
        <w:t xml:space="preserve"> </w:t>
      </w:r>
    </w:p>
    <w:p w14:paraId="341B64EF" w14:textId="6E2B9AF1" w:rsidR="00A40AA3" w:rsidRDefault="00E614CF" w:rsidP="00A40AA3">
      <w:pPr>
        <w:widowControl w:val="0"/>
        <w:numPr>
          <w:ilvl w:val="1"/>
          <w:numId w:val="2"/>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 xml:space="preserve">The transportation </w:t>
      </w:r>
      <w:r w:rsidR="00A44412">
        <w:rPr>
          <w:rFonts w:ascii="Cambria" w:eastAsia="MS Mincho" w:hAnsi="Cambria" w:cs="Arial"/>
          <w:sz w:val="24"/>
          <w:szCs w:val="24"/>
        </w:rPr>
        <w:t xml:space="preserve">committee </w:t>
      </w:r>
      <w:r>
        <w:rPr>
          <w:rFonts w:ascii="Cambria" w:eastAsia="MS Mincho" w:hAnsi="Cambria" w:cs="Arial"/>
          <w:sz w:val="24"/>
          <w:szCs w:val="24"/>
        </w:rPr>
        <w:t xml:space="preserve">is currently having Generation 4 BikeShare companies present to the group and bring their bikes to campus to test.  </w:t>
      </w:r>
    </w:p>
    <w:p w14:paraId="73938F5C" w14:textId="77777777" w:rsidR="00A74DB6"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Pr>
          <w:rFonts w:ascii="Cambria" w:eastAsia="MS Mincho" w:hAnsi="Cambria" w:cs="Arial"/>
          <w:sz w:val="24"/>
          <w:szCs w:val="24"/>
        </w:rPr>
        <w:t>Food</w:t>
      </w:r>
      <w:r w:rsidRPr="00A74DB6">
        <w:rPr>
          <w:rFonts w:ascii="Cambria" w:eastAsia="MS Mincho" w:hAnsi="Cambria" w:cs="Arial"/>
          <w:sz w:val="24"/>
          <w:szCs w:val="24"/>
        </w:rPr>
        <w:t xml:space="preserve"> - Katie Maynard</w:t>
      </w:r>
    </w:p>
    <w:p w14:paraId="25E185BC" w14:textId="77777777" w:rsidR="003C7DA4" w:rsidRDefault="00A40AA3" w:rsidP="003C7DA4">
      <w:pPr>
        <w:pStyle w:val="ListParagraph"/>
        <w:widowControl w:val="0"/>
        <w:numPr>
          <w:ilvl w:val="0"/>
          <w:numId w:val="17"/>
        </w:numPr>
        <w:autoSpaceDE w:val="0"/>
        <w:autoSpaceDN w:val="0"/>
        <w:adjustRightInd w:val="0"/>
        <w:spacing w:after="0" w:line="240" w:lineRule="auto"/>
        <w:rPr>
          <w:rFonts w:ascii="Cambria" w:eastAsia="MS Mincho" w:hAnsi="Cambria" w:cs="Arial"/>
          <w:sz w:val="24"/>
          <w:szCs w:val="24"/>
        </w:rPr>
      </w:pPr>
      <w:r w:rsidRPr="003C7DA4">
        <w:rPr>
          <w:rFonts w:ascii="Cambria" w:eastAsia="MS Mincho" w:hAnsi="Cambria" w:cs="Arial"/>
          <w:sz w:val="24"/>
          <w:szCs w:val="24"/>
        </w:rPr>
        <w:t xml:space="preserve">Edible campus program got conceptual designs for student farm, </w:t>
      </w:r>
      <w:r w:rsidR="003C7DA4" w:rsidRPr="003C7DA4">
        <w:rPr>
          <w:rFonts w:ascii="Cambria" w:eastAsia="MS Mincho" w:hAnsi="Cambria" w:cs="Arial"/>
          <w:sz w:val="24"/>
          <w:szCs w:val="24"/>
        </w:rPr>
        <w:t xml:space="preserve">we are now </w:t>
      </w:r>
      <w:r w:rsidRPr="003C7DA4">
        <w:rPr>
          <w:rFonts w:ascii="Cambria" w:eastAsia="MS Mincho" w:hAnsi="Cambria" w:cs="Arial"/>
          <w:sz w:val="24"/>
          <w:szCs w:val="24"/>
        </w:rPr>
        <w:t>moving forward with final fundraising phase and</w:t>
      </w:r>
      <w:r w:rsidR="003C7DA4" w:rsidRPr="003C7DA4">
        <w:rPr>
          <w:rFonts w:ascii="Cambria" w:eastAsia="MS Mincho" w:hAnsi="Cambria" w:cs="Arial"/>
          <w:sz w:val="24"/>
          <w:szCs w:val="24"/>
        </w:rPr>
        <w:t xml:space="preserve"> getting feedback for the farm. </w:t>
      </w:r>
      <w:r w:rsidRPr="003C7DA4">
        <w:rPr>
          <w:rFonts w:ascii="Cambria" w:eastAsia="MS Mincho" w:hAnsi="Cambria" w:cs="Arial"/>
          <w:sz w:val="24"/>
          <w:szCs w:val="24"/>
        </w:rPr>
        <w:t xml:space="preserve">Edible campus project is doing anthropologic study project and then doing CEQA.  </w:t>
      </w:r>
    </w:p>
    <w:p w14:paraId="49F1083D" w14:textId="5C14AAAC" w:rsidR="00A40AA3" w:rsidRPr="003C7DA4" w:rsidRDefault="00A40AA3" w:rsidP="003C7DA4">
      <w:pPr>
        <w:pStyle w:val="ListParagraph"/>
        <w:widowControl w:val="0"/>
        <w:numPr>
          <w:ilvl w:val="0"/>
          <w:numId w:val="17"/>
        </w:numPr>
        <w:autoSpaceDE w:val="0"/>
        <w:autoSpaceDN w:val="0"/>
        <w:adjustRightInd w:val="0"/>
        <w:spacing w:after="0" w:line="240" w:lineRule="auto"/>
        <w:rPr>
          <w:rFonts w:ascii="Cambria" w:eastAsia="MS Mincho" w:hAnsi="Cambria" w:cs="Arial"/>
          <w:sz w:val="24"/>
          <w:szCs w:val="24"/>
        </w:rPr>
      </w:pPr>
      <w:r w:rsidRPr="003C7DA4">
        <w:rPr>
          <w:rFonts w:ascii="Cambria" w:eastAsia="MS Mincho" w:hAnsi="Cambria" w:cs="Arial"/>
          <w:sz w:val="24"/>
          <w:szCs w:val="24"/>
        </w:rPr>
        <w:t xml:space="preserve">Monday – last chance to </w:t>
      </w:r>
      <w:r w:rsidR="003C7DA4">
        <w:rPr>
          <w:rFonts w:ascii="Cambria" w:eastAsia="MS Mincho" w:hAnsi="Cambria" w:cs="Arial"/>
          <w:sz w:val="24"/>
          <w:szCs w:val="24"/>
        </w:rPr>
        <w:t xml:space="preserve">submit funding proposals </w:t>
      </w:r>
      <w:r w:rsidRPr="003C7DA4">
        <w:rPr>
          <w:rFonts w:ascii="Cambria" w:eastAsia="MS Mincho" w:hAnsi="Cambria" w:cs="Arial"/>
          <w:sz w:val="24"/>
          <w:szCs w:val="24"/>
        </w:rPr>
        <w:t>to</w:t>
      </w:r>
      <w:r w:rsidR="003C7DA4">
        <w:rPr>
          <w:rFonts w:ascii="Cambria" w:eastAsia="MS Mincho" w:hAnsi="Cambria" w:cs="Arial"/>
          <w:sz w:val="24"/>
          <w:szCs w:val="24"/>
        </w:rPr>
        <w:t xml:space="preserve"> the food security task force</w:t>
      </w:r>
      <w:r w:rsidRPr="003C7DA4">
        <w:rPr>
          <w:rFonts w:ascii="Cambria" w:eastAsia="MS Mincho" w:hAnsi="Cambria" w:cs="Arial"/>
          <w:sz w:val="24"/>
          <w:szCs w:val="24"/>
        </w:rPr>
        <w:t>.</w:t>
      </w:r>
    </w:p>
    <w:p w14:paraId="3ED5F356" w14:textId="77777777" w:rsidR="00A74DB6"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Water – Matt O’Carroll</w:t>
      </w:r>
      <w:r w:rsidR="000E78C5">
        <w:rPr>
          <w:rFonts w:ascii="Cambria" w:eastAsia="MS Mincho" w:hAnsi="Cambria" w:cs="Arial"/>
          <w:sz w:val="24"/>
          <w:szCs w:val="24"/>
        </w:rPr>
        <w:t>*</w:t>
      </w:r>
    </w:p>
    <w:p w14:paraId="30E508A7" w14:textId="19E40C89" w:rsidR="00A40AA3" w:rsidRPr="00A74DB6" w:rsidRDefault="003C7DA4" w:rsidP="00A40AA3">
      <w:pPr>
        <w:widowControl w:val="0"/>
        <w:autoSpaceDE w:val="0"/>
        <w:autoSpaceDN w:val="0"/>
        <w:adjustRightInd w:val="0"/>
        <w:spacing w:after="0" w:line="240" w:lineRule="auto"/>
        <w:ind w:left="720"/>
        <w:contextualSpacing/>
        <w:rPr>
          <w:rFonts w:ascii="Cambria" w:eastAsia="MS Mincho" w:hAnsi="Cambria" w:cs="Arial"/>
          <w:sz w:val="24"/>
          <w:szCs w:val="24"/>
        </w:rPr>
      </w:pPr>
      <w:r>
        <w:rPr>
          <w:rFonts w:ascii="Cambria" w:eastAsia="MS Mincho" w:hAnsi="Cambria" w:cs="Arial"/>
          <w:sz w:val="24"/>
          <w:szCs w:val="24"/>
        </w:rPr>
        <w:t xml:space="preserve">Lake </w:t>
      </w:r>
      <w:proofErr w:type="spellStart"/>
      <w:r>
        <w:rPr>
          <w:rFonts w:ascii="Cambria" w:eastAsia="MS Mincho" w:hAnsi="Cambria" w:cs="Arial"/>
          <w:sz w:val="24"/>
          <w:szCs w:val="24"/>
        </w:rPr>
        <w:t>Cachuma</w:t>
      </w:r>
      <w:proofErr w:type="spellEnd"/>
      <w:r>
        <w:rPr>
          <w:rFonts w:ascii="Cambria" w:eastAsia="MS Mincho" w:hAnsi="Cambria" w:cs="Arial"/>
          <w:sz w:val="24"/>
          <w:szCs w:val="24"/>
        </w:rPr>
        <w:t xml:space="preserve"> </w:t>
      </w:r>
      <w:r w:rsidR="00A40AA3">
        <w:rPr>
          <w:rFonts w:ascii="Cambria" w:eastAsia="MS Mincho" w:hAnsi="Cambria" w:cs="Arial"/>
          <w:sz w:val="24"/>
          <w:szCs w:val="24"/>
        </w:rPr>
        <w:t>is at 40% so they have disconnected</w:t>
      </w:r>
      <w:r w:rsidR="00A44412">
        <w:rPr>
          <w:rFonts w:ascii="Cambria" w:eastAsia="MS Mincho" w:hAnsi="Cambria" w:cs="Arial"/>
          <w:sz w:val="24"/>
          <w:szCs w:val="24"/>
        </w:rPr>
        <w:t xml:space="preserve"> the</w:t>
      </w:r>
      <w:r w:rsidR="00A40AA3">
        <w:rPr>
          <w:rFonts w:ascii="Cambria" w:eastAsia="MS Mincho" w:hAnsi="Cambria" w:cs="Arial"/>
          <w:sz w:val="24"/>
          <w:szCs w:val="24"/>
        </w:rPr>
        <w:t xml:space="preserve"> barge,</w:t>
      </w:r>
      <w:r>
        <w:rPr>
          <w:rFonts w:ascii="Cambria" w:eastAsia="MS Mincho" w:hAnsi="Cambria" w:cs="Arial"/>
          <w:sz w:val="24"/>
          <w:szCs w:val="24"/>
        </w:rPr>
        <w:t xml:space="preserve"> but they are still holding rates in place. </w:t>
      </w:r>
      <w:r w:rsidR="00A40AA3">
        <w:rPr>
          <w:rFonts w:ascii="Cambria" w:eastAsia="MS Mincho" w:hAnsi="Cambria" w:cs="Arial"/>
          <w:sz w:val="24"/>
          <w:szCs w:val="24"/>
        </w:rPr>
        <w:t xml:space="preserve"> </w:t>
      </w:r>
      <w:r>
        <w:rPr>
          <w:rFonts w:ascii="Cambria" w:eastAsia="MS Mincho" w:hAnsi="Cambria" w:cs="Arial"/>
          <w:sz w:val="24"/>
          <w:szCs w:val="24"/>
        </w:rPr>
        <w:t>UCSB’s 2</w:t>
      </w:r>
      <w:r w:rsidR="00A40AA3">
        <w:rPr>
          <w:rFonts w:ascii="Cambria" w:eastAsia="MS Mincho" w:hAnsi="Cambria" w:cs="Arial"/>
          <w:sz w:val="24"/>
          <w:szCs w:val="24"/>
        </w:rPr>
        <w:t>017 water action plan is due to UCOP</w:t>
      </w:r>
      <w:r>
        <w:rPr>
          <w:rFonts w:ascii="Cambria" w:eastAsia="MS Mincho" w:hAnsi="Cambria" w:cs="Arial"/>
          <w:sz w:val="24"/>
          <w:szCs w:val="24"/>
        </w:rPr>
        <w:t xml:space="preserve"> this summer</w:t>
      </w:r>
      <w:r w:rsidR="00A40AA3">
        <w:rPr>
          <w:rFonts w:ascii="Cambria" w:eastAsia="MS Mincho" w:hAnsi="Cambria" w:cs="Arial"/>
          <w:sz w:val="24"/>
          <w:szCs w:val="24"/>
        </w:rPr>
        <w:t xml:space="preserve"> </w:t>
      </w:r>
    </w:p>
    <w:p w14:paraId="6C493650" w14:textId="77777777" w:rsidR="003C7DA4"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Waste – Matt O’Carroll</w:t>
      </w:r>
    </w:p>
    <w:p w14:paraId="4964685A" w14:textId="5E1109B4" w:rsidR="003270DA" w:rsidRDefault="003C7DA4" w:rsidP="003C7DA4">
      <w:pPr>
        <w:widowControl w:val="0"/>
        <w:autoSpaceDE w:val="0"/>
        <w:autoSpaceDN w:val="0"/>
        <w:adjustRightInd w:val="0"/>
        <w:spacing w:after="0" w:line="240" w:lineRule="auto"/>
        <w:ind w:left="720"/>
        <w:contextualSpacing/>
        <w:rPr>
          <w:rFonts w:ascii="Cambria" w:eastAsia="MS Mincho" w:hAnsi="Cambria" w:cs="Arial"/>
          <w:sz w:val="24"/>
          <w:szCs w:val="24"/>
        </w:rPr>
      </w:pPr>
      <w:r>
        <w:rPr>
          <w:rFonts w:ascii="Cambria" w:eastAsia="MS Mincho" w:hAnsi="Cambria" w:cs="Arial"/>
          <w:sz w:val="24"/>
          <w:szCs w:val="24"/>
        </w:rPr>
        <w:t xml:space="preserve">Matt was just at </w:t>
      </w:r>
      <w:r w:rsidR="00A40AA3">
        <w:rPr>
          <w:rFonts w:ascii="Cambria" w:eastAsia="MS Mincho" w:hAnsi="Cambria" w:cs="Arial"/>
          <w:sz w:val="24"/>
          <w:szCs w:val="24"/>
        </w:rPr>
        <w:t xml:space="preserve">UCD talking about policy changes. </w:t>
      </w:r>
      <w:r w:rsidR="003270DA">
        <w:rPr>
          <w:rFonts w:ascii="Cambria" w:eastAsia="MS Mincho" w:hAnsi="Cambria" w:cs="Arial"/>
          <w:sz w:val="24"/>
          <w:szCs w:val="24"/>
        </w:rPr>
        <w:t>Some UCs ar</w:t>
      </w:r>
      <w:r w:rsidR="00A44412">
        <w:rPr>
          <w:rFonts w:ascii="Cambria" w:eastAsia="MS Mincho" w:hAnsi="Cambria" w:cs="Arial"/>
          <w:sz w:val="24"/>
          <w:szCs w:val="24"/>
        </w:rPr>
        <w:t>e sending waste to incineration.</w:t>
      </w:r>
      <w:r w:rsidR="003270DA">
        <w:rPr>
          <w:rFonts w:ascii="Cambria" w:eastAsia="MS Mincho" w:hAnsi="Cambria" w:cs="Arial"/>
          <w:sz w:val="24"/>
          <w:szCs w:val="24"/>
        </w:rPr>
        <w:t xml:space="preserve"> How does incineration play into </w:t>
      </w:r>
      <w:r w:rsidR="00A44412">
        <w:rPr>
          <w:rFonts w:ascii="Cambria" w:eastAsia="MS Mincho" w:hAnsi="Cambria" w:cs="Arial"/>
          <w:sz w:val="24"/>
          <w:szCs w:val="24"/>
        </w:rPr>
        <w:t>our diversion</w:t>
      </w:r>
      <w:r w:rsidR="003270DA">
        <w:rPr>
          <w:rFonts w:ascii="Cambria" w:eastAsia="MS Mincho" w:hAnsi="Cambria" w:cs="Arial"/>
          <w:sz w:val="24"/>
          <w:szCs w:val="24"/>
        </w:rPr>
        <w:t xml:space="preserve"> numbers?  Going to clearly define </w:t>
      </w:r>
      <w:r>
        <w:rPr>
          <w:rFonts w:ascii="Cambria" w:eastAsia="MS Mincho" w:hAnsi="Cambria" w:cs="Arial"/>
          <w:sz w:val="24"/>
          <w:szCs w:val="24"/>
        </w:rPr>
        <w:t>waste goals to deal with incineration</w:t>
      </w:r>
      <w:r w:rsidR="003270DA">
        <w:rPr>
          <w:rFonts w:ascii="Cambria" w:eastAsia="MS Mincho" w:hAnsi="Cambria" w:cs="Arial"/>
          <w:sz w:val="24"/>
          <w:szCs w:val="24"/>
        </w:rPr>
        <w:t xml:space="preserve">, it will count for up to 10% </w:t>
      </w:r>
      <w:r>
        <w:rPr>
          <w:rFonts w:ascii="Cambria" w:eastAsia="MS Mincho" w:hAnsi="Cambria" w:cs="Arial"/>
          <w:sz w:val="24"/>
          <w:szCs w:val="24"/>
        </w:rPr>
        <w:t>of waste diversion but will be phased out. After 5 years i</w:t>
      </w:r>
      <w:bookmarkStart w:id="0" w:name="_GoBack"/>
      <w:bookmarkEnd w:id="0"/>
      <w:r>
        <w:rPr>
          <w:rFonts w:ascii="Cambria" w:eastAsia="MS Mincho" w:hAnsi="Cambria" w:cs="Arial"/>
          <w:sz w:val="24"/>
          <w:szCs w:val="24"/>
        </w:rPr>
        <w:t xml:space="preserve">t won’t count towards the zero waste goal. We are also changing the definition of zero waste, instead of </w:t>
      </w:r>
      <w:r w:rsidR="003270DA">
        <w:rPr>
          <w:rFonts w:ascii="Cambria" w:eastAsia="MS Mincho" w:hAnsi="Cambria" w:cs="Arial"/>
          <w:sz w:val="24"/>
          <w:szCs w:val="24"/>
        </w:rPr>
        <w:t>95% diversion</w:t>
      </w:r>
      <w:r>
        <w:rPr>
          <w:rFonts w:ascii="Cambria" w:eastAsia="MS Mincho" w:hAnsi="Cambria" w:cs="Arial"/>
          <w:sz w:val="24"/>
          <w:szCs w:val="24"/>
        </w:rPr>
        <w:t xml:space="preserve">, it will be defined as </w:t>
      </w:r>
      <w:r w:rsidR="003270DA" w:rsidRPr="003270DA">
        <w:rPr>
          <w:rFonts w:ascii="Cambria" w:eastAsia="MS Mincho" w:hAnsi="Cambria" w:cs="Arial"/>
          <w:b/>
          <w:sz w:val="24"/>
          <w:szCs w:val="24"/>
        </w:rPr>
        <w:t>90%</w:t>
      </w:r>
      <w:r w:rsidR="003270DA">
        <w:rPr>
          <w:rFonts w:ascii="Cambria" w:eastAsia="MS Mincho" w:hAnsi="Cambria" w:cs="Arial"/>
          <w:sz w:val="24"/>
          <w:szCs w:val="24"/>
        </w:rPr>
        <w:t>.</w:t>
      </w:r>
      <w:r>
        <w:rPr>
          <w:rFonts w:ascii="Cambria" w:eastAsia="MS Mincho" w:hAnsi="Cambria" w:cs="Arial"/>
          <w:sz w:val="24"/>
          <w:szCs w:val="24"/>
        </w:rPr>
        <w:t xml:space="preserve"> We also want to develop a per capita metric that addresses growth. </w:t>
      </w:r>
    </w:p>
    <w:p w14:paraId="2DF3CF4D" w14:textId="77777777" w:rsidR="003270DA" w:rsidRPr="00A74DB6" w:rsidRDefault="003270DA" w:rsidP="003C7DA4">
      <w:pPr>
        <w:widowControl w:val="0"/>
        <w:autoSpaceDE w:val="0"/>
        <w:autoSpaceDN w:val="0"/>
        <w:adjustRightInd w:val="0"/>
        <w:spacing w:after="0" w:line="240" w:lineRule="auto"/>
        <w:contextualSpacing/>
        <w:rPr>
          <w:rFonts w:ascii="Cambria" w:eastAsia="MS Mincho" w:hAnsi="Cambria" w:cs="Arial"/>
          <w:sz w:val="24"/>
          <w:szCs w:val="24"/>
        </w:rPr>
      </w:pPr>
    </w:p>
    <w:p w14:paraId="7D6483ED" w14:textId="77777777" w:rsidR="00A74DB6" w:rsidRPr="00A74DB6"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Energy &amp; Climate - Jordan</w:t>
      </w:r>
    </w:p>
    <w:p w14:paraId="14261BD4" w14:textId="77777777" w:rsidR="00A74DB6" w:rsidRPr="00A74DB6"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 xml:space="preserve">Coordination of Presidential Initiatives – David Auston </w:t>
      </w:r>
    </w:p>
    <w:p w14:paraId="150649E4" w14:textId="77777777" w:rsidR="00A74DB6" w:rsidRDefault="00A74DB6" w:rsidP="00A74DB6">
      <w:pPr>
        <w:widowControl w:val="0"/>
        <w:numPr>
          <w:ilvl w:val="0"/>
          <w:numId w:val="2"/>
        </w:numPr>
        <w:autoSpaceDE w:val="0"/>
        <w:autoSpaceDN w:val="0"/>
        <w:adjustRightInd w:val="0"/>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Academic Senate Sustainability Work Group – Katie Maynard</w:t>
      </w:r>
      <w:r w:rsidR="000E78C5">
        <w:rPr>
          <w:rFonts w:ascii="Cambria" w:eastAsia="MS Mincho" w:hAnsi="Cambria" w:cs="Arial"/>
          <w:sz w:val="24"/>
          <w:szCs w:val="24"/>
        </w:rPr>
        <w:t>*</w:t>
      </w:r>
      <w:r w:rsidR="003270DA">
        <w:rPr>
          <w:rFonts w:ascii="Cambria" w:eastAsia="MS Mincho" w:hAnsi="Cambria" w:cs="Arial"/>
          <w:sz w:val="24"/>
          <w:szCs w:val="24"/>
        </w:rPr>
        <w:t xml:space="preserve"> </w:t>
      </w:r>
    </w:p>
    <w:p w14:paraId="2D4D7A4F" w14:textId="77777777" w:rsidR="003270DA" w:rsidRDefault="003270DA" w:rsidP="003270DA">
      <w:pPr>
        <w:widowControl w:val="0"/>
        <w:autoSpaceDE w:val="0"/>
        <w:autoSpaceDN w:val="0"/>
        <w:adjustRightInd w:val="0"/>
        <w:spacing w:after="0" w:line="240" w:lineRule="auto"/>
        <w:ind w:left="720"/>
        <w:contextualSpacing/>
        <w:rPr>
          <w:rFonts w:ascii="Cambria" w:eastAsia="MS Mincho" w:hAnsi="Cambria" w:cs="Arial"/>
          <w:sz w:val="24"/>
          <w:szCs w:val="24"/>
        </w:rPr>
      </w:pPr>
      <w:r>
        <w:rPr>
          <w:rFonts w:ascii="Cambria" w:eastAsia="MS Mincho" w:hAnsi="Cambria" w:cs="Arial"/>
          <w:sz w:val="24"/>
          <w:szCs w:val="24"/>
        </w:rPr>
        <w:t xml:space="preserve">Working on environmental justice minor, working on faculty champion, also reviewing fellow program.  Also discussing GE plan. </w:t>
      </w:r>
    </w:p>
    <w:p w14:paraId="658B178C" w14:textId="77777777" w:rsidR="00A74DB6" w:rsidRDefault="00A74DB6" w:rsidP="00A74DB6">
      <w:pPr>
        <w:numPr>
          <w:ilvl w:val="0"/>
          <w:numId w:val="2"/>
        </w:numPr>
        <w:spacing w:after="0" w:line="240" w:lineRule="auto"/>
        <w:contextualSpacing/>
        <w:rPr>
          <w:rFonts w:ascii="Cambria" w:eastAsia="MS Mincho" w:hAnsi="Cambria" w:cs="Arial"/>
          <w:sz w:val="24"/>
          <w:szCs w:val="24"/>
        </w:rPr>
      </w:pPr>
      <w:r w:rsidRPr="00A74DB6">
        <w:rPr>
          <w:rFonts w:ascii="Cambria" w:eastAsia="MS Mincho" w:hAnsi="Cambria" w:cs="Arial"/>
          <w:sz w:val="24"/>
          <w:szCs w:val="24"/>
        </w:rPr>
        <w:t xml:space="preserve">ECOalition </w:t>
      </w:r>
      <w:r w:rsidR="000E78C5">
        <w:rPr>
          <w:rFonts w:ascii="Cambria" w:eastAsia="MS Mincho" w:hAnsi="Cambria" w:cs="Arial"/>
          <w:sz w:val="24"/>
          <w:szCs w:val="24"/>
        </w:rPr>
        <w:t>–</w:t>
      </w:r>
      <w:r w:rsidRPr="00A74DB6">
        <w:rPr>
          <w:rFonts w:ascii="Cambria" w:eastAsia="MS Mincho" w:hAnsi="Cambria" w:cs="Arial"/>
          <w:sz w:val="24"/>
          <w:szCs w:val="24"/>
        </w:rPr>
        <w:t xml:space="preserve"> Shelby</w:t>
      </w:r>
      <w:r w:rsidR="000E78C5">
        <w:rPr>
          <w:rFonts w:ascii="Cambria" w:eastAsia="MS Mincho" w:hAnsi="Cambria" w:cs="Arial"/>
          <w:sz w:val="24"/>
          <w:szCs w:val="24"/>
        </w:rPr>
        <w:t>*</w:t>
      </w:r>
      <w:r w:rsidR="003270DA">
        <w:rPr>
          <w:rFonts w:ascii="Cambria" w:eastAsia="MS Mincho" w:hAnsi="Cambria" w:cs="Arial"/>
          <w:sz w:val="24"/>
          <w:szCs w:val="24"/>
        </w:rPr>
        <w:t xml:space="preserve"> </w:t>
      </w:r>
    </w:p>
    <w:p w14:paraId="24134A60" w14:textId="03E43853" w:rsidR="003270DA" w:rsidRDefault="003270DA" w:rsidP="003270DA">
      <w:pPr>
        <w:spacing w:after="0" w:line="240" w:lineRule="auto"/>
        <w:ind w:left="720"/>
        <w:contextualSpacing/>
        <w:rPr>
          <w:rFonts w:ascii="Cambria" w:eastAsia="MS Mincho" w:hAnsi="Cambria" w:cs="Arial"/>
          <w:sz w:val="24"/>
          <w:szCs w:val="24"/>
        </w:rPr>
      </w:pPr>
      <w:r>
        <w:rPr>
          <w:rFonts w:ascii="Cambria" w:eastAsia="MS Mincho" w:hAnsi="Cambria" w:cs="Arial"/>
          <w:sz w:val="24"/>
          <w:szCs w:val="24"/>
        </w:rPr>
        <w:t xml:space="preserve">ECOalition had second and last </w:t>
      </w:r>
      <w:r w:rsidR="003C7DA4">
        <w:rPr>
          <w:rFonts w:ascii="Cambria" w:eastAsia="MS Mincho" w:hAnsi="Cambria" w:cs="Arial"/>
          <w:sz w:val="24"/>
          <w:szCs w:val="24"/>
        </w:rPr>
        <w:t>town hall</w:t>
      </w:r>
      <w:r>
        <w:rPr>
          <w:rFonts w:ascii="Cambria" w:eastAsia="MS Mincho" w:hAnsi="Cambria" w:cs="Arial"/>
          <w:sz w:val="24"/>
          <w:szCs w:val="24"/>
        </w:rPr>
        <w:t xml:space="preserve"> of the quarter, </w:t>
      </w:r>
      <w:r w:rsidR="00CA0626">
        <w:rPr>
          <w:rFonts w:ascii="Cambria" w:eastAsia="MS Mincho" w:hAnsi="Cambria" w:cs="Arial"/>
          <w:sz w:val="24"/>
          <w:szCs w:val="24"/>
        </w:rPr>
        <w:t xml:space="preserve">Oxfam </w:t>
      </w:r>
      <w:r w:rsidR="003C7DA4">
        <w:rPr>
          <w:rFonts w:ascii="Cambria" w:eastAsia="MS Mincho" w:hAnsi="Cambria" w:cs="Arial"/>
          <w:sz w:val="24"/>
          <w:szCs w:val="24"/>
        </w:rPr>
        <w:t>putting</w:t>
      </w:r>
      <w:r w:rsidR="00CA0626">
        <w:rPr>
          <w:rFonts w:ascii="Cambria" w:eastAsia="MS Mincho" w:hAnsi="Cambria" w:cs="Arial"/>
          <w:sz w:val="24"/>
          <w:szCs w:val="24"/>
        </w:rPr>
        <w:t xml:space="preserve"> on a climate justice jam. </w:t>
      </w:r>
      <w:r w:rsidR="003C7DA4">
        <w:rPr>
          <w:rFonts w:ascii="Cambria" w:eastAsia="MS Mincho" w:hAnsi="Cambria" w:cs="Arial"/>
          <w:sz w:val="24"/>
          <w:szCs w:val="24"/>
        </w:rPr>
        <w:t>ECOalition</w:t>
      </w:r>
      <w:r w:rsidR="00CA0626">
        <w:rPr>
          <w:rFonts w:ascii="Cambria" w:eastAsia="MS Mincho" w:hAnsi="Cambria" w:cs="Arial"/>
          <w:sz w:val="24"/>
          <w:szCs w:val="24"/>
        </w:rPr>
        <w:t xml:space="preserve"> has never endorsed an event so </w:t>
      </w:r>
      <w:r w:rsidR="003C7DA4">
        <w:rPr>
          <w:rFonts w:ascii="Cambria" w:eastAsia="MS Mincho" w:hAnsi="Cambria" w:cs="Arial"/>
          <w:sz w:val="24"/>
          <w:szCs w:val="24"/>
        </w:rPr>
        <w:t>is setting up a</w:t>
      </w:r>
      <w:r w:rsidR="00CA0626">
        <w:rPr>
          <w:rFonts w:ascii="Cambria" w:eastAsia="MS Mincho" w:hAnsi="Cambria" w:cs="Arial"/>
          <w:sz w:val="24"/>
          <w:szCs w:val="24"/>
        </w:rPr>
        <w:t xml:space="preserve"> co</w:t>
      </w:r>
      <w:r w:rsidR="003C7DA4">
        <w:rPr>
          <w:rFonts w:ascii="Cambria" w:eastAsia="MS Mincho" w:hAnsi="Cambria" w:cs="Arial"/>
          <w:sz w:val="24"/>
          <w:szCs w:val="24"/>
        </w:rPr>
        <w:t>-sponsorship.</w:t>
      </w:r>
    </w:p>
    <w:p w14:paraId="2187CCB7" w14:textId="77777777" w:rsidR="00A74DB6" w:rsidRPr="00A74DB6" w:rsidRDefault="00A74DB6" w:rsidP="00A74DB6">
      <w:pPr>
        <w:spacing w:after="0" w:line="240" w:lineRule="auto"/>
        <w:rPr>
          <w:rFonts w:ascii="Cambria" w:eastAsia="MS Mincho" w:hAnsi="Cambria" w:cs="Arial"/>
          <w:sz w:val="24"/>
          <w:szCs w:val="24"/>
        </w:rPr>
      </w:pPr>
    </w:p>
    <w:p w14:paraId="71C55C06" w14:textId="77777777" w:rsidR="00A74DB6" w:rsidRDefault="00A74DB6" w:rsidP="00D271EA">
      <w:pPr>
        <w:shd w:val="clear" w:color="auto" w:fill="FFFFFF"/>
        <w:spacing w:before="100" w:beforeAutospacing="1" w:after="100" w:afterAutospacing="1" w:line="240" w:lineRule="auto"/>
        <w:rPr>
          <w:rFonts w:ascii="Arial" w:eastAsia="Times New Roman" w:hAnsi="Arial" w:cs="Arial"/>
          <w:b/>
          <w:bCs/>
          <w:color w:val="222222"/>
          <w:sz w:val="19"/>
          <w:szCs w:val="19"/>
        </w:rPr>
      </w:pPr>
    </w:p>
    <w:p w14:paraId="3B684053" w14:textId="77777777" w:rsidR="00821FF2" w:rsidRDefault="00821FF2"/>
    <w:sectPr w:rsidR="0082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5C9"/>
    <w:multiLevelType w:val="hybridMultilevel"/>
    <w:tmpl w:val="EA74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0C26"/>
    <w:multiLevelType w:val="hybridMultilevel"/>
    <w:tmpl w:val="3E1AC3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9576C"/>
    <w:multiLevelType w:val="hybridMultilevel"/>
    <w:tmpl w:val="3E1AC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278C9"/>
    <w:multiLevelType w:val="hybridMultilevel"/>
    <w:tmpl w:val="0CA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62AD8"/>
    <w:multiLevelType w:val="hybridMultilevel"/>
    <w:tmpl w:val="C3E241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D3E13"/>
    <w:multiLevelType w:val="hybridMultilevel"/>
    <w:tmpl w:val="401267A0"/>
    <w:lvl w:ilvl="0" w:tplc="C8B08076">
      <w:start w:val="4"/>
      <w:numFmt w:val="decimal"/>
      <w:lvlText w:val="%1."/>
      <w:lvlJc w:val="left"/>
      <w:pPr>
        <w:tabs>
          <w:tab w:val="num" w:pos="720"/>
        </w:tabs>
        <w:ind w:left="720" w:hanging="360"/>
      </w:pPr>
    </w:lvl>
    <w:lvl w:ilvl="1" w:tplc="D26C34B2" w:tentative="1">
      <w:start w:val="1"/>
      <w:numFmt w:val="decimal"/>
      <w:lvlText w:val="%2."/>
      <w:lvlJc w:val="left"/>
      <w:pPr>
        <w:tabs>
          <w:tab w:val="num" w:pos="1440"/>
        </w:tabs>
        <w:ind w:left="1440" w:hanging="360"/>
      </w:pPr>
    </w:lvl>
    <w:lvl w:ilvl="2" w:tplc="16D09EBA" w:tentative="1">
      <w:start w:val="1"/>
      <w:numFmt w:val="decimal"/>
      <w:lvlText w:val="%3."/>
      <w:lvlJc w:val="left"/>
      <w:pPr>
        <w:tabs>
          <w:tab w:val="num" w:pos="2160"/>
        </w:tabs>
        <w:ind w:left="2160" w:hanging="360"/>
      </w:pPr>
    </w:lvl>
    <w:lvl w:ilvl="3" w:tplc="CA023A7A" w:tentative="1">
      <w:start w:val="1"/>
      <w:numFmt w:val="decimal"/>
      <w:lvlText w:val="%4."/>
      <w:lvlJc w:val="left"/>
      <w:pPr>
        <w:tabs>
          <w:tab w:val="num" w:pos="2880"/>
        </w:tabs>
        <w:ind w:left="2880" w:hanging="360"/>
      </w:pPr>
    </w:lvl>
    <w:lvl w:ilvl="4" w:tplc="A4109646" w:tentative="1">
      <w:start w:val="1"/>
      <w:numFmt w:val="decimal"/>
      <w:lvlText w:val="%5."/>
      <w:lvlJc w:val="left"/>
      <w:pPr>
        <w:tabs>
          <w:tab w:val="num" w:pos="3600"/>
        </w:tabs>
        <w:ind w:left="3600" w:hanging="360"/>
      </w:pPr>
    </w:lvl>
    <w:lvl w:ilvl="5" w:tplc="80C6A270" w:tentative="1">
      <w:start w:val="1"/>
      <w:numFmt w:val="decimal"/>
      <w:lvlText w:val="%6."/>
      <w:lvlJc w:val="left"/>
      <w:pPr>
        <w:tabs>
          <w:tab w:val="num" w:pos="4320"/>
        </w:tabs>
        <w:ind w:left="4320" w:hanging="360"/>
      </w:pPr>
    </w:lvl>
    <w:lvl w:ilvl="6" w:tplc="26EC882C" w:tentative="1">
      <w:start w:val="1"/>
      <w:numFmt w:val="decimal"/>
      <w:lvlText w:val="%7."/>
      <w:lvlJc w:val="left"/>
      <w:pPr>
        <w:tabs>
          <w:tab w:val="num" w:pos="5040"/>
        </w:tabs>
        <w:ind w:left="5040" w:hanging="360"/>
      </w:pPr>
    </w:lvl>
    <w:lvl w:ilvl="7" w:tplc="A508B2D8" w:tentative="1">
      <w:start w:val="1"/>
      <w:numFmt w:val="decimal"/>
      <w:lvlText w:val="%8."/>
      <w:lvlJc w:val="left"/>
      <w:pPr>
        <w:tabs>
          <w:tab w:val="num" w:pos="5760"/>
        </w:tabs>
        <w:ind w:left="5760" w:hanging="360"/>
      </w:pPr>
    </w:lvl>
    <w:lvl w:ilvl="8" w:tplc="82127350" w:tentative="1">
      <w:start w:val="1"/>
      <w:numFmt w:val="decimal"/>
      <w:lvlText w:val="%9."/>
      <w:lvlJc w:val="left"/>
      <w:pPr>
        <w:tabs>
          <w:tab w:val="num" w:pos="6480"/>
        </w:tabs>
        <w:ind w:left="6480" w:hanging="360"/>
      </w:pPr>
    </w:lvl>
  </w:abstractNum>
  <w:abstractNum w:abstractNumId="6" w15:restartNumberingAfterBreak="0">
    <w:nsid w:val="348B703F"/>
    <w:multiLevelType w:val="hybridMultilevel"/>
    <w:tmpl w:val="F9C6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369EE"/>
    <w:multiLevelType w:val="hybridMultilevel"/>
    <w:tmpl w:val="3E1AC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72AA9"/>
    <w:multiLevelType w:val="hybridMultilevel"/>
    <w:tmpl w:val="9F1A0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3B5"/>
    <w:multiLevelType w:val="hybridMultilevel"/>
    <w:tmpl w:val="F1DC10C4"/>
    <w:lvl w:ilvl="0" w:tplc="6DBC685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A68E8"/>
    <w:multiLevelType w:val="hybridMultilevel"/>
    <w:tmpl w:val="C8ACE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640D23"/>
    <w:multiLevelType w:val="hybridMultilevel"/>
    <w:tmpl w:val="814CC4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07B11"/>
    <w:multiLevelType w:val="hybridMultilevel"/>
    <w:tmpl w:val="60587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408FE"/>
    <w:multiLevelType w:val="hybridMultilevel"/>
    <w:tmpl w:val="2D46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C7080"/>
    <w:multiLevelType w:val="hybridMultilevel"/>
    <w:tmpl w:val="535C78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E64093C"/>
    <w:multiLevelType w:val="hybridMultilevel"/>
    <w:tmpl w:val="75D4C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C5916"/>
    <w:multiLevelType w:val="hybridMultilevel"/>
    <w:tmpl w:val="B678C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6"/>
  </w:num>
  <w:num w:numId="6">
    <w:abstractNumId w:val="7"/>
  </w:num>
  <w:num w:numId="7">
    <w:abstractNumId w:val="1"/>
  </w:num>
  <w:num w:numId="8">
    <w:abstractNumId w:val="9"/>
  </w:num>
  <w:num w:numId="9">
    <w:abstractNumId w:val="15"/>
  </w:num>
  <w:num w:numId="10">
    <w:abstractNumId w:val="11"/>
  </w:num>
  <w:num w:numId="11">
    <w:abstractNumId w:val="13"/>
  </w:num>
  <w:num w:numId="12">
    <w:abstractNumId w:val="6"/>
  </w:num>
  <w:num w:numId="13">
    <w:abstractNumId w:val="3"/>
  </w:num>
  <w:num w:numId="14">
    <w:abstractNumId w:val="5"/>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EA"/>
    <w:rsid w:val="00045588"/>
    <w:rsid w:val="000E78C5"/>
    <w:rsid w:val="00220200"/>
    <w:rsid w:val="00237B6D"/>
    <w:rsid w:val="003270DA"/>
    <w:rsid w:val="003964F9"/>
    <w:rsid w:val="003C7DA4"/>
    <w:rsid w:val="0047343D"/>
    <w:rsid w:val="005047BC"/>
    <w:rsid w:val="005B4C0C"/>
    <w:rsid w:val="006C1411"/>
    <w:rsid w:val="0070391A"/>
    <w:rsid w:val="00712C52"/>
    <w:rsid w:val="007A102B"/>
    <w:rsid w:val="00821FF2"/>
    <w:rsid w:val="00A40AA3"/>
    <w:rsid w:val="00A44412"/>
    <w:rsid w:val="00A74DB6"/>
    <w:rsid w:val="00BD2286"/>
    <w:rsid w:val="00C1227A"/>
    <w:rsid w:val="00C90445"/>
    <w:rsid w:val="00C91B7B"/>
    <w:rsid w:val="00CA0626"/>
    <w:rsid w:val="00D271EA"/>
    <w:rsid w:val="00D759A1"/>
    <w:rsid w:val="00E17C9C"/>
    <w:rsid w:val="00E614CF"/>
    <w:rsid w:val="00EB0F04"/>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A5EA"/>
  <w15:docId w15:val="{A38800DB-0D7E-4701-843D-F54F7F1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DB6"/>
    <w:pPr>
      <w:ind w:left="720"/>
      <w:contextualSpacing/>
    </w:pPr>
  </w:style>
  <w:style w:type="paragraph" w:styleId="BalloonText">
    <w:name w:val="Balloon Text"/>
    <w:basedOn w:val="Normal"/>
    <w:link w:val="BalloonTextChar"/>
    <w:uiPriority w:val="99"/>
    <w:semiHidden/>
    <w:unhideWhenUsed/>
    <w:rsid w:val="00EB0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11237">
      <w:bodyDiv w:val="1"/>
      <w:marLeft w:val="0"/>
      <w:marRight w:val="0"/>
      <w:marTop w:val="0"/>
      <w:marBottom w:val="0"/>
      <w:divBdr>
        <w:top w:val="none" w:sz="0" w:space="0" w:color="auto"/>
        <w:left w:val="none" w:sz="0" w:space="0" w:color="auto"/>
        <w:bottom w:val="none" w:sz="0" w:space="0" w:color="auto"/>
        <w:right w:val="none" w:sz="0" w:space="0" w:color="auto"/>
      </w:divBdr>
      <w:divsChild>
        <w:div w:id="1525749996">
          <w:marLeft w:val="360"/>
          <w:marRight w:val="0"/>
          <w:marTop w:val="0"/>
          <w:marBottom w:val="0"/>
          <w:divBdr>
            <w:top w:val="none" w:sz="0" w:space="0" w:color="auto"/>
            <w:left w:val="none" w:sz="0" w:space="0" w:color="auto"/>
            <w:bottom w:val="none" w:sz="0" w:space="0" w:color="auto"/>
            <w:right w:val="none" w:sz="0" w:space="0" w:color="auto"/>
          </w:divBdr>
        </w:div>
      </w:divsChild>
    </w:div>
    <w:div w:id="1654404657">
      <w:bodyDiv w:val="1"/>
      <w:marLeft w:val="0"/>
      <w:marRight w:val="0"/>
      <w:marTop w:val="0"/>
      <w:marBottom w:val="0"/>
      <w:divBdr>
        <w:top w:val="none" w:sz="0" w:space="0" w:color="auto"/>
        <w:left w:val="none" w:sz="0" w:space="0" w:color="auto"/>
        <w:bottom w:val="none" w:sz="0" w:space="0" w:color="auto"/>
        <w:right w:val="none" w:sz="0" w:space="0" w:color="auto"/>
      </w:divBdr>
      <w:divsChild>
        <w:div w:id="283508898">
          <w:marLeft w:val="360"/>
          <w:marRight w:val="0"/>
          <w:marTop w:val="0"/>
          <w:marBottom w:val="0"/>
          <w:divBdr>
            <w:top w:val="none" w:sz="0" w:space="0" w:color="auto"/>
            <w:left w:val="none" w:sz="0" w:space="0" w:color="auto"/>
            <w:bottom w:val="none" w:sz="0" w:space="0" w:color="auto"/>
            <w:right w:val="none" w:sz="0" w:space="0" w:color="auto"/>
          </w:divBdr>
        </w:div>
      </w:divsChild>
    </w:div>
    <w:div w:id="1782604742">
      <w:bodyDiv w:val="1"/>
      <w:marLeft w:val="0"/>
      <w:marRight w:val="0"/>
      <w:marTop w:val="0"/>
      <w:marBottom w:val="0"/>
      <w:divBdr>
        <w:top w:val="none" w:sz="0" w:space="0" w:color="auto"/>
        <w:left w:val="none" w:sz="0" w:space="0" w:color="auto"/>
        <w:bottom w:val="none" w:sz="0" w:space="0" w:color="auto"/>
        <w:right w:val="none" w:sz="0" w:space="0" w:color="auto"/>
      </w:divBdr>
      <w:divsChild>
        <w:div w:id="1688478782">
          <w:marLeft w:val="0"/>
          <w:marRight w:val="0"/>
          <w:marTop w:val="30"/>
          <w:marBottom w:val="0"/>
          <w:divBdr>
            <w:top w:val="none" w:sz="0" w:space="0" w:color="auto"/>
            <w:left w:val="none" w:sz="0" w:space="0" w:color="auto"/>
            <w:bottom w:val="none" w:sz="0" w:space="0" w:color="auto"/>
            <w:right w:val="none" w:sz="0" w:space="0" w:color="auto"/>
          </w:divBdr>
          <w:divsChild>
            <w:div w:id="3281402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 Snavely</dc:creator>
  <cp:keywords/>
  <dc:description/>
  <cp:lastModifiedBy>Jewel Snavely</cp:lastModifiedBy>
  <cp:revision>3</cp:revision>
  <cp:lastPrinted>2017-02-27T19:36:00Z</cp:lastPrinted>
  <dcterms:created xsi:type="dcterms:W3CDTF">2017-04-05T23:09:00Z</dcterms:created>
  <dcterms:modified xsi:type="dcterms:W3CDTF">2017-04-06T15:23:00Z</dcterms:modified>
</cp:coreProperties>
</file>